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3F161" w14:textId="77777777" w:rsidR="000D2CAE" w:rsidRPr="000D2CAE" w:rsidRDefault="000D2CAE" w:rsidP="000D2CAE">
      <w:pPr>
        <w:shd w:val="clear" w:color="auto" w:fill="FFFFFF"/>
        <w:spacing w:after="0" w:line="240" w:lineRule="auto"/>
        <w:rPr>
          <w:rFonts w:ascii="Segoe UI" w:eastAsia="Times New Roman" w:hAnsi="Segoe UI" w:cs="Segoe UI"/>
          <w:b/>
          <w:bCs/>
          <w:color w:val="000000"/>
          <w:sz w:val="48"/>
          <w:szCs w:val="48"/>
        </w:rPr>
      </w:pPr>
      <w:r w:rsidRPr="000D2CAE">
        <w:rPr>
          <w:rFonts w:ascii="Segoe UI" w:eastAsia="Times New Roman" w:hAnsi="Segoe UI" w:cs="Segoe UI"/>
          <w:b/>
          <w:bCs/>
          <w:color w:val="000000"/>
          <w:sz w:val="48"/>
          <w:szCs w:val="48"/>
        </w:rPr>
        <w:t>Temporary Telecommuting Policy (as of 4/28/2021)</w:t>
      </w:r>
    </w:p>
    <w:p w14:paraId="28FFC991" w14:textId="10781C37" w:rsidR="000D2CAE" w:rsidRPr="000D2CAE" w:rsidRDefault="000D2CAE" w:rsidP="000D2CAE">
      <w:pPr>
        <w:shd w:val="clear" w:color="auto" w:fill="FFFFFF"/>
        <w:spacing w:after="0" w:line="240" w:lineRule="auto"/>
        <w:jc w:val="center"/>
        <w:rPr>
          <w:rFonts w:ascii="Segoe UI" w:eastAsia="Times New Roman" w:hAnsi="Segoe UI" w:cs="Segoe UI"/>
          <w:color w:val="000000"/>
          <w:sz w:val="21"/>
          <w:szCs w:val="21"/>
        </w:rPr>
      </w:pPr>
    </w:p>
    <w:p w14:paraId="77E48368" w14:textId="77777777" w:rsidR="000D2CAE" w:rsidRPr="000D2CAE" w:rsidRDefault="000D2CAE" w:rsidP="000D2CAE">
      <w:pPr>
        <w:shd w:val="clear" w:color="auto" w:fill="FFFFFF"/>
        <w:spacing w:after="0" w:line="240" w:lineRule="auto"/>
        <w:rPr>
          <w:rFonts w:ascii="Segoe UI" w:eastAsia="Times New Roman" w:hAnsi="Segoe UI" w:cs="Segoe UI"/>
          <w:b/>
          <w:bCs/>
          <w:color w:val="323130"/>
          <w:sz w:val="21"/>
          <w:szCs w:val="21"/>
        </w:rPr>
      </w:pPr>
      <w:r w:rsidRPr="000D2CAE">
        <w:rPr>
          <w:rFonts w:ascii="Segoe UI" w:eastAsia="Times New Roman" w:hAnsi="Segoe UI" w:cs="Segoe UI"/>
          <w:b/>
          <w:bCs/>
          <w:color w:val="323130"/>
          <w:sz w:val="21"/>
          <w:szCs w:val="21"/>
        </w:rPr>
        <w:t>Jim Williams</w:t>
      </w:r>
    </w:p>
    <w:p w14:paraId="149234C7" w14:textId="6ADF253F" w:rsidR="000D2CAE" w:rsidRDefault="000D2CAE" w:rsidP="000D2CAE">
      <w:pPr>
        <w:shd w:val="clear" w:color="auto" w:fill="FFFFFF"/>
        <w:spacing w:after="0" w:line="240" w:lineRule="auto"/>
        <w:rPr>
          <w:rFonts w:ascii="Segoe UI" w:eastAsia="Times New Roman" w:hAnsi="Segoe UI" w:cs="Segoe UI"/>
          <w:b/>
          <w:bCs/>
          <w:color w:val="605E5C"/>
          <w:sz w:val="18"/>
          <w:szCs w:val="18"/>
        </w:rPr>
      </w:pPr>
      <w:r w:rsidRPr="000D2CAE">
        <w:rPr>
          <w:rFonts w:ascii="Segoe UI" w:eastAsia="Times New Roman" w:hAnsi="Segoe UI" w:cs="Segoe UI"/>
          <w:b/>
          <w:bCs/>
          <w:color w:val="605E5C"/>
          <w:sz w:val="18"/>
          <w:szCs w:val="18"/>
        </w:rPr>
        <w:t>Chief of Staff</w:t>
      </w:r>
    </w:p>
    <w:p w14:paraId="0DA4D5BB" w14:textId="77777777" w:rsidR="000D2CAE" w:rsidRPr="000D2CAE" w:rsidRDefault="000D2CAE" w:rsidP="000D2CAE">
      <w:pPr>
        <w:shd w:val="clear" w:color="auto" w:fill="FFFFFF"/>
        <w:spacing w:after="0" w:line="240" w:lineRule="auto"/>
        <w:rPr>
          <w:rFonts w:ascii="Segoe UI" w:eastAsia="Times New Roman" w:hAnsi="Segoe UI" w:cs="Segoe UI"/>
          <w:b/>
          <w:bCs/>
          <w:color w:val="605E5C"/>
          <w:sz w:val="18"/>
          <w:szCs w:val="18"/>
        </w:rPr>
      </w:pPr>
    </w:p>
    <w:p w14:paraId="47FF83D8"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The Borough has implemented temporary telecommuting arrangements for employees who are eligible and authorized, as provided below.</w:t>
      </w:r>
    </w:p>
    <w:p w14:paraId="3071CF3C"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p>
    <w:p w14:paraId="1927FB81"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b/>
          <w:bCs/>
          <w:color w:val="323130"/>
          <w:sz w:val="27"/>
          <w:szCs w:val="27"/>
        </w:rPr>
        <w:t>Mayor's Intent</w:t>
      </w:r>
    </w:p>
    <w:p w14:paraId="2DE83B03"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 xml:space="preserve">The Administration is requiring employees to be in their work centers. COVID-19 related facility closures will be handled in accordance with the </w:t>
      </w:r>
      <w:proofErr w:type="spellStart"/>
      <w:r w:rsidRPr="000D2CAE">
        <w:rPr>
          <w:rFonts w:ascii="Segoe UI" w:eastAsia="Times New Roman" w:hAnsi="Segoe UI" w:cs="Segoe UI"/>
          <w:color w:val="323130"/>
          <w:sz w:val="27"/>
          <w:szCs w:val="27"/>
        </w:rPr>
        <w:t>FNSB’s</w:t>
      </w:r>
      <w:proofErr w:type="spellEnd"/>
      <w:r w:rsidRPr="000D2CAE">
        <w:rPr>
          <w:rFonts w:ascii="Segoe UI" w:eastAsia="Times New Roman" w:hAnsi="Segoe UI" w:cs="Segoe UI"/>
          <w:color w:val="323130"/>
          <w:sz w:val="27"/>
          <w:szCs w:val="27"/>
        </w:rPr>
        <w:t xml:space="preserve"> Operational Closure Policy and collective bargaining agreements. Employees may request a personal or health-related Telecommuting Agreement accommodation by forwarding the request through their department director to the Human Resources director for approval. Employees not in their work centers during scheduled work hours shall be on leave unless an approved Telecommuting Agreement is in force.</w:t>
      </w:r>
    </w:p>
    <w:p w14:paraId="412CAFF1"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p>
    <w:p w14:paraId="6A667FD3"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b/>
          <w:bCs/>
          <w:color w:val="323130"/>
          <w:sz w:val="27"/>
          <w:szCs w:val="27"/>
        </w:rPr>
        <w:t>Eligibility and Criteria</w:t>
      </w:r>
      <w:r w:rsidRPr="000D2CAE">
        <w:rPr>
          <w:rFonts w:ascii="Segoe UI" w:eastAsia="Times New Roman" w:hAnsi="Segoe UI" w:cs="Segoe UI"/>
          <w:color w:val="323130"/>
          <w:sz w:val="27"/>
          <w:szCs w:val="27"/>
        </w:rPr>
        <w:t>   </w:t>
      </w:r>
    </w:p>
    <w:p w14:paraId="7942A23B"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Either an employee or the employee’s supervisor may suggest telecommuting as a possible work arrangement when personal health risk, work center social distancing circumstances or other factors identify the employee as being suited to such an arrangement, subject to meeting the criteria outlined in this policy. Employees considered for telecommuting must have a satisfactory performance record.</w:t>
      </w:r>
    </w:p>
    <w:p w14:paraId="0C56B6CF"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​​​​​​​Some positions at the Borough require the employee to be physically present in the workplace; employees assigned to these positions are expected to report to work as scheduled unless otherwise notified and are not eligible to telecommute under this policy. Regular leave policies and procedures should be followed for employees who are unable to report to work.   </w:t>
      </w:r>
    </w:p>
    <w:p w14:paraId="75AFE2F6"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lastRenderedPageBreak/>
        <w:t>Employees who are approved to work from an alternative location temporarily are determined by the director and approved by the Human Resources Director. As an alternative, the Borough may require or authorize additional employees to work from an alternate location; additional positions may be considered for telecommuting on a case-by-case basis.</w:t>
      </w:r>
    </w:p>
    <w:p w14:paraId="77A2E74F"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 Eligibility will be determined by considering the following: </w:t>
      </w:r>
    </w:p>
    <w:p w14:paraId="3F90A9ED"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     1. Is the employee required to be physically present at work? </w:t>
      </w:r>
    </w:p>
    <w:p w14:paraId="2BD3B60D" w14:textId="77777777" w:rsidR="000D2CAE" w:rsidRPr="000D2CAE" w:rsidRDefault="000D2CAE" w:rsidP="000D2CAE">
      <w:pPr>
        <w:shd w:val="clear" w:color="auto" w:fill="FFFFFF"/>
        <w:spacing w:after="120" w:line="336" w:lineRule="atLeast"/>
        <w:ind w:left="360"/>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2. Does the employee’s department director believe the </w:t>
      </w:r>
      <w:proofErr w:type="gramStart"/>
      <w:r w:rsidRPr="000D2CAE">
        <w:rPr>
          <w:rFonts w:ascii="Segoe UI" w:eastAsia="Times New Roman" w:hAnsi="Segoe UI" w:cs="Segoe UI"/>
          <w:color w:val="323130"/>
          <w:sz w:val="27"/>
          <w:szCs w:val="27"/>
        </w:rPr>
        <w:t>employee’s</w:t>
      </w:r>
      <w:proofErr w:type="gramEnd"/>
      <w:r w:rsidRPr="000D2CAE">
        <w:rPr>
          <w:rFonts w:ascii="Segoe UI" w:eastAsia="Times New Roman" w:hAnsi="Segoe UI" w:cs="Segoe UI"/>
          <w:color w:val="323130"/>
          <w:sz w:val="27"/>
          <w:szCs w:val="27"/>
        </w:rPr>
        <w:t> telework will benefit the organization?</w:t>
      </w:r>
    </w:p>
    <w:p w14:paraId="73FBD91A" w14:textId="77777777" w:rsidR="000D2CAE" w:rsidRPr="000D2CAE" w:rsidRDefault="000D2CAE" w:rsidP="000D2CAE">
      <w:pPr>
        <w:shd w:val="clear" w:color="auto" w:fill="FFFFFF"/>
        <w:spacing w:after="120" w:line="336" w:lineRule="atLeast"/>
        <w:ind w:left="360"/>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3. Is the employee able to perform all or most of their duties from the proposed alternate location? </w:t>
      </w:r>
    </w:p>
    <w:p w14:paraId="1FC4A61F" w14:textId="77777777" w:rsidR="000D2CAE" w:rsidRPr="000D2CAE" w:rsidRDefault="000D2CAE" w:rsidP="000D2CAE">
      <w:pPr>
        <w:shd w:val="clear" w:color="auto" w:fill="FFFFFF"/>
        <w:spacing w:after="120" w:line="336" w:lineRule="atLeast"/>
        <w:ind w:left="360"/>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4. Does the employee have a suitable alternate location with available technical resources (e.g. IP bandwidth; telephone capabilities; data limits)? </w:t>
      </w:r>
    </w:p>
    <w:p w14:paraId="5625A77C" w14:textId="77777777" w:rsidR="000D2CAE" w:rsidRPr="000D2CAE" w:rsidRDefault="000D2CAE" w:rsidP="000D2CAE">
      <w:pPr>
        <w:shd w:val="clear" w:color="auto" w:fill="FFFFFF"/>
        <w:spacing w:after="120" w:line="336" w:lineRule="atLeast"/>
        <w:ind w:left="360"/>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5. Is the employee willing to use their personal technical resources (e.g. internet, telephone) for work purposes at their own expense? </w:t>
      </w:r>
    </w:p>
    <w:p w14:paraId="7D973109" w14:textId="77777777" w:rsidR="000D2CAE" w:rsidRPr="000D2CAE" w:rsidRDefault="000D2CAE" w:rsidP="000D2CAE">
      <w:pPr>
        <w:shd w:val="clear" w:color="auto" w:fill="FFFFFF"/>
        <w:spacing w:after="120" w:line="336" w:lineRule="atLeast"/>
        <w:ind w:left="360"/>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6. Is the employee’s director able to provide the employee with the necessary resources to work remotely (e.g. laptop)? </w:t>
      </w:r>
    </w:p>
    <w:p w14:paraId="2C41232D" w14:textId="77777777" w:rsidR="000D2CAE" w:rsidRPr="000D2CAE" w:rsidRDefault="000D2CAE" w:rsidP="000D2CAE">
      <w:pPr>
        <w:shd w:val="clear" w:color="auto" w:fill="FFFFFF"/>
        <w:spacing w:after="120" w:line="336" w:lineRule="atLeast"/>
        <w:ind w:left="360"/>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7. Has the employee reviewed this policy, the Telecommuting Agreement, and is the employee willing to enter into the Telecommuting Agreement? If yes, the employee and director may proceed to enter into a telecommuting Agreement, subject to approval of the Human Resources Director. </w:t>
      </w:r>
    </w:p>
    <w:p w14:paraId="59EF4765"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Employees and their supervisors should be proactive in preparing for these circumstances to ensure employees have the resources necessary to work from an alternative location.</w:t>
      </w:r>
    </w:p>
    <w:p w14:paraId="4B92C38F"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p>
    <w:p w14:paraId="586524EE"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b/>
          <w:bCs/>
          <w:color w:val="323130"/>
          <w:sz w:val="27"/>
          <w:szCs w:val="27"/>
        </w:rPr>
        <w:t>Equipment, Supplies, and Technical Resources</w:t>
      </w:r>
      <w:r w:rsidRPr="000D2CAE">
        <w:rPr>
          <w:rFonts w:ascii="Segoe UI" w:eastAsia="Times New Roman" w:hAnsi="Segoe UI" w:cs="Segoe UI"/>
          <w:color w:val="323130"/>
          <w:sz w:val="27"/>
          <w:szCs w:val="27"/>
        </w:rPr>
        <w:t>   </w:t>
      </w:r>
    </w:p>
    <w:p w14:paraId="3B46B273"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The Borough will supply the employee with equipment that is both </w:t>
      </w:r>
      <w:r w:rsidRPr="000D2CAE">
        <w:rPr>
          <w:rFonts w:ascii="Segoe UI" w:eastAsia="Times New Roman" w:hAnsi="Segoe UI" w:cs="Segoe UI"/>
          <w:color w:val="323130"/>
          <w:sz w:val="27"/>
          <w:szCs w:val="27"/>
          <w:u w:val="single"/>
        </w:rPr>
        <w:t>appropriate and necessary</w:t>
      </w:r>
      <w:r w:rsidRPr="000D2CAE">
        <w:rPr>
          <w:rFonts w:ascii="Segoe UI" w:eastAsia="Times New Roman" w:hAnsi="Segoe UI" w:cs="Segoe UI"/>
          <w:color w:val="323130"/>
          <w:sz w:val="27"/>
          <w:szCs w:val="27"/>
        </w:rPr>
        <w:t xml:space="preserve"> (e.g., laptop), as well as office supplies (e.g., pens, paper). Consistent with Borough policy, Borough equipment and </w:t>
      </w:r>
      <w:r w:rsidRPr="000D2CAE">
        <w:rPr>
          <w:rFonts w:ascii="Segoe UI" w:eastAsia="Times New Roman" w:hAnsi="Segoe UI" w:cs="Segoe UI"/>
          <w:color w:val="323130"/>
          <w:sz w:val="27"/>
          <w:szCs w:val="27"/>
        </w:rPr>
        <w:lastRenderedPageBreak/>
        <w:t>supplies must be used for work purposes, except incidental personal use (FNSB No. 40.01).</w:t>
      </w:r>
    </w:p>
    <w:p w14:paraId="2238C683"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The employee is responsible for maintaining adequate utilities and technical resources, to include broadband internet (cable, DSL, satellite, or similar) and telephone services (landline or cellular) with functional data capabilities, at employee’s own expense, unless specifically provided otherwise in this policy. The employee is further responsible for maintenance and repairs to any non-Borough equipment, materials, furnishings, or fittings used as part of the employee’s telework. </w:t>
      </w:r>
    </w:p>
    <w:p w14:paraId="7724562B"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 xml:space="preserve">The Borough will be responsible for employer-provided equipment repair and maintenance. The Borough will also reimburse the employee for business-related expenses, such as long-distance phone calls that incur charges </w:t>
      </w:r>
      <w:proofErr w:type="gramStart"/>
      <w:r w:rsidRPr="000D2CAE">
        <w:rPr>
          <w:rFonts w:ascii="Segoe UI" w:eastAsia="Times New Roman" w:hAnsi="Segoe UI" w:cs="Segoe UI"/>
          <w:color w:val="323130"/>
          <w:sz w:val="27"/>
          <w:szCs w:val="27"/>
        </w:rPr>
        <w:t>in excess of</w:t>
      </w:r>
      <w:proofErr w:type="gramEnd"/>
      <w:r w:rsidRPr="000D2CAE">
        <w:rPr>
          <w:rFonts w:ascii="Segoe UI" w:eastAsia="Times New Roman" w:hAnsi="Segoe UI" w:cs="Segoe UI"/>
          <w:color w:val="323130"/>
          <w:sz w:val="27"/>
          <w:szCs w:val="27"/>
        </w:rPr>
        <w:t xml:space="preserve"> employee’s normal plan, that are reasonably incurred in carrying out the employee's job.  </w:t>
      </w:r>
    </w:p>
    <w:p w14:paraId="480AB3DF"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Employees are responsible for </w:t>
      </w:r>
      <w:proofErr w:type="gramStart"/>
      <w:r w:rsidRPr="000D2CAE">
        <w:rPr>
          <w:rFonts w:ascii="Segoe UI" w:eastAsia="Times New Roman" w:hAnsi="Segoe UI" w:cs="Segoe UI"/>
          <w:color w:val="323130"/>
          <w:sz w:val="27"/>
          <w:szCs w:val="27"/>
        </w:rPr>
        <w:t>making arrangements</w:t>
      </w:r>
      <w:proofErr w:type="gramEnd"/>
      <w:r w:rsidRPr="000D2CAE">
        <w:rPr>
          <w:rFonts w:ascii="Segoe UI" w:eastAsia="Times New Roman" w:hAnsi="Segoe UI" w:cs="Segoe UI"/>
          <w:color w:val="323130"/>
          <w:sz w:val="27"/>
          <w:szCs w:val="27"/>
        </w:rPr>
        <w:t> with their supervisor for checking Borough phone voicemail or forwarding the employee’s Borough phone to the employee’s alternative worksite during working hours.</w:t>
      </w:r>
    </w:p>
    <w:p w14:paraId="5DA33C6A"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p>
    <w:p w14:paraId="5A519682"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b/>
          <w:bCs/>
          <w:color w:val="323130"/>
          <w:sz w:val="27"/>
          <w:szCs w:val="27"/>
        </w:rPr>
        <w:t>Temporary Nature</w:t>
      </w:r>
      <w:r w:rsidRPr="000D2CAE">
        <w:rPr>
          <w:rFonts w:ascii="Segoe UI" w:eastAsia="Times New Roman" w:hAnsi="Segoe UI" w:cs="Segoe UI"/>
          <w:color w:val="323130"/>
          <w:sz w:val="27"/>
          <w:szCs w:val="27"/>
        </w:rPr>
        <w:t>   </w:t>
      </w:r>
    </w:p>
    <w:p w14:paraId="0707D791"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 xml:space="preserve">These arrangements are expected to persist so long as the public health risk remains elevated. The Borough will continue to monitor guidance from health officials and will escalate or de-escalate the Borough’s Operational Status, to include Teleworking policies as needed. If approved, employees should not assume any specified </w:t>
      </w:r>
      <w:proofErr w:type="gramStart"/>
      <w:r w:rsidRPr="000D2CAE">
        <w:rPr>
          <w:rFonts w:ascii="Segoe UI" w:eastAsia="Times New Roman" w:hAnsi="Segoe UI" w:cs="Segoe UI"/>
          <w:color w:val="323130"/>
          <w:sz w:val="27"/>
          <w:szCs w:val="27"/>
        </w:rPr>
        <w:t>period of time</w:t>
      </w:r>
      <w:proofErr w:type="gramEnd"/>
      <w:r w:rsidRPr="000D2CAE">
        <w:rPr>
          <w:rFonts w:ascii="Segoe UI" w:eastAsia="Times New Roman" w:hAnsi="Segoe UI" w:cs="Segoe UI"/>
          <w:color w:val="323130"/>
          <w:sz w:val="27"/>
          <w:szCs w:val="27"/>
        </w:rPr>
        <w:t xml:space="preserve"> for telecommuting or that telework will continue to be indefinitely available. The Borough may recall employees to return to regular, in-office work if mission demands change or if employee job performance is inadequate.</w:t>
      </w:r>
    </w:p>
    <w:p w14:paraId="52E57D16"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All Borough-issued equipment and unused office supplies shall be promptly returned to the Borough at the end of the telecommuting assignment. </w:t>
      </w:r>
    </w:p>
    <w:p w14:paraId="48FCA3A9"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  </w:t>
      </w:r>
    </w:p>
    <w:p w14:paraId="1F1F6F1A"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b/>
          <w:bCs/>
          <w:color w:val="323130"/>
          <w:sz w:val="27"/>
          <w:szCs w:val="27"/>
        </w:rPr>
        <w:t>Safety, Injuries, and Driving</w:t>
      </w:r>
      <w:r w:rsidRPr="000D2CAE">
        <w:rPr>
          <w:rFonts w:ascii="Segoe UI" w:eastAsia="Times New Roman" w:hAnsi="Segoe UI" w:cs="Segoe UI"/>
          <w:color w:val="323130"/>
          <w:sz w:val="27"/>
          <w:szCs w:val="27"/>
        </w:rPr>
        <w:t>   </w:t>
      </w:r>
    </w:p>
    <w:p w14:paraId="13F5F0B8"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lastRenderedPageBreak/>
        <w:t>For those approved to telework from home, employees are expected to maintain their home workspace in a safe manner, free from safety hazards. The Borough will not be responsible for costs associated with the setup of the employee's home workspace, such as remodeling, furniture, or lighting, nor for repairs or modifications to the home workspace. If an employee feels that they do not have a suitable home workspace, the employee must inform their director at the time telecommuting is being considered for that employee or position. </w:t>
      </w:r>
    </w:p>
    <w:p w14:paraId="5D208621"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Injuries sustained by an employee in a home worksite location, or other approved alternate work location, must be reported on the employee injury and incident form:  </w:t>
      </w:r>
      <w:hyperlink r:id="rId4" w:tooltip="http://www.fnsb.us/hr/Pages/ReportClaims.aspx" w:history="1">
        <w:r w:rsidRPr="000D2CAE">
          <w:rPr>
            <w:rFonts w:ascii="Segoe UI" w:eastAsia="Times New Roman" w:hAnsi="Segoe UI" w:cs="Segoe UI"/>
            <w:color w:val="004E8C"/>
            <w:sz w:val="27"/>
            <w:szCs w:val="27"/>
            <w:u w:val="single"/>
          </w:rPr>
          <w:t>http://www.fnsb.us/hr/Pages/ReportClaims.aspx</w:t>
        </w:r>
      </w:hyperlink>
      <w:r w:rsidRPr="000D2CAE">
        <w:rPr>
          <w:rFonts w:ascii="Segoe UI" w:eastAsia="Times New Roman" w:hAnsi="Segoe UI" w:cs="Segoe UI"/>
          <w:color w:val="323130"/>
          <w:sz w:val="27"/>
          <w:szCs w:val="27"/>
        </w:rPr>
        <w:t> . Telecommuting employees are responsible for notifying the employer of such injuries as soon as practicable.  </w:t>
      </w:r>
    </w:p>
    <w:p w14:paraId="43C67E2C"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Employees approved for telecommuting are not expected to have work-related visitors. An employee approved to telecommute who discovers a need to have work-related visitors to a non-Borough facility worksite must have the visit approved by the employee’s director in advance. The employee remains liable for any injuries sustained by visitors to the employee’s home worksite.  </w:t>
      </w:r>
    </w:p>
    <w:p w14:paraId="30E34430"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 xml:space="preserve">No personal vehicle use on behalf of the Borough is permitted unless expressly authorized by the employee’s director and in keeping with the </w:t>
      </w:r>
      <w:proofErr w:type="spellStart"/>
      <w:r w:rsidRPr="000D2CAE">
        <w:rPr>
          <w:rFonts w:ascii="Segoe UI" w:eastAsia="Times New Roman" w:hAnsi="Segoe UI" w:cs="Segoe UI"/>
          <w:color w:val="323130"/>
          <w:sz w:val="27"/>
          <w:szCs w:val="27"/>
        </w:rPr>
        <w:t>FNSB’s</w:t>
      </w:r>
      <w:proofErr w:type="spellEnd"/>
      <w:r w:rsidRPr="000D2CAE">
        <w:rPr>
          <w:rFonts w:ascii="Segoe UI" w:eastAsia="Times New Roman" w:hAnsi="Segoe UI" w:cs="Segoe UI"/>
          <w:color w:val="323130"/>
          <w:sz w:val="27"/>
          <w:szCs w:val="27"/>
        </w:rPr>
        <w:t xml:space="preserve"> motor vehicle driving policy (FNSB No. 80.01).</w:t>
      </w:r>
    </w:p>
    <w:p w14:paraId="19BBB5FD"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p>
    <w:p w14:paraId="51416880"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b/>
          <w:bCs/>
          <w:color w:val="323130"/>
          <w:sz w:val="27"/>
          <w:szCs w:val="27"/>
        </w:rPr>
        <w:t>Security</w:t>
      </w:r>
      <w:r w:rsidRPr="000D2CAE">
        <w:rPr>
          <w:rFonts w:ascii="Segoe UI" w:eastAsia="Times New Roman" w:hAnsi="Segoe UI" w:cs="Segoe UI"/>
          <w:color w:val="323130"/>
          <w:sz w:val="27"/>
          <w:szCs w:val="27"/>
        </w:rPr>
        <w:t>   </w:t>
      </w:r>
    </w:p>
    <w:p w14:paraId="5552DC2D"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Consistent with the Borough's expectations of and policies regarding information security for employees working at the office, telecommuting employees are expected to ensure the protection of Borough and customer information used or accessible from their alternate worksite. Steps may include the use of locked file cabinets and desks, regular password maintenance, and any other measures appropriate for the job and the environment.</w:t>
      </w:r>
    </w:p>
    <w:p w14:paraId="66D596D7"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   </w:t>
      </w:r>
    </w:p>
    <w:p w14:paraId="2B08B6E9"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b/>
          <w:bCs/>
          <w:color w:val="323130"/>
          <w:sz w:val="27"/>
          <w:szCs w:val="27"/>
        </w:rPr>
        <w:t>Public Records and Records Retention</w:t>
      </w:r>
      <w:r w:rsidRPr="000D2CAE">
        <w:rPr>
          <w:rFonts w:ascii="Segoe UI" w:eastAsia="Times New Roman" w:hAnsi="Segoe UI" w:cs="Segoe UI"/>
          <w:color w:val="323130"/>
          <w:sz w:val="27"/>
          <w:szCs w:val="27"/>
        </w:rPr>
        <w:t>   </w:t>
      </w:r>
    </w:p>
    <w:p w14:paraId="085DC557"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lastRenderedPageBreak/>
        <w:t>Employees approved to telecommute must adhere to the same public records and Borough records retention policies that apply when the employee is at their normal Borough worksite.</w:t>
      </w:r>
    </w:p>
    <w:p w14:paraId="10685308"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 xml:space="preserve">Employees authorized to telecommute may not </w:t>
      </w:r>
      <w:proofErr w:type="gramStart"/>
      <w:r w:rsidRPr="000D2CAE">
        <w:rPr>
          <w:rFonts w:ascii="Segoe UI" w:eastAsia="Times New Roman" w:hAnsi="Segoe UI" w:cs="Segoe UI"/>
          <w:color w:val="323130"/>
          <w:sz w:val="27"/>
          <w:szCs w:val="27"/>
        </w:rPr>
        <w:t>take home</w:t>
      </w:r>
      <w:proofErr w:type="gramEnd"/>
      <w:r w:rsidRPr="000D2CAE">
        <w:rPr>
          <w:rFonts w:ascii="Segoe UI" w:eastAsia="Times New Roman" w:hAnsi="Segoe UI" w:cs="Segoe UI"/>
          <w:color w:val="323130"/>
          <w:sz w:val="27"/>
          <w:szCs w:val="27"/>
        </w:rPr>
        <w:t xml:space="preserve"> files, either electronic or paper, that contain PHI. Departments are responsible for ensuring an adequate check-out and chain of custody system is in place before allowing paper records or files to leave the work center. </w:t>
      </w:r>
    </w:p>
    <w:p w14:paraId="0D4604C5"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p>
    <w:p w14:paraId="5231A925"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b/>
          <w:bCs/>
          <w:color w:val="323130"/>
          <w:sz w:val="27"/>
          <w:szCs w:val="27"/>
        </w:rPr>
        <w:t>Time Worked</w:t>
      </w:r>
      <w:r w:rsidRPr="000D2CAE">
        <w:rPr>
          <w:rFonts w:ascii="Segoe UI" w:eastAsia="Times New Roman" w:hAnsi="Segoe UI" w:cs="Segoe UI"/>
          <w:color w:val="323130"/>
          <w:sz w:val="27"/>
          <w:szCs w:val="27"/>
        </w:rPr>
        <w:t>   </w:t>
      </w:r>
    </w:p>
    <w:p w14:paraId="5632D764"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 xml:space="preserve">Telecommuting employees will be required to accurately record all hours worked and are expected to use the Borough’s time-keeping system to the greatest extent possible. Hours worked </w:t>
      </w:r>
      <w:proofErr w:type="gramStart"/>
      <w:r w:rsidRPr="000D2CAE">
        <w:rPr>
          <w:rFonts w:ascii="Segoe UI" w:eastAsia="Times New Roman" w:hAnsi="Segoe UI" w:cs="Segoe UI"/>
          <w:color w:val="323130"/>
          <w:sz w:val="27"/>
          <w:szCs w:val="27"/>
        </w:rPr>
        <w:t>in excess of</w:t>
      </w:r>
      <w:proofErr w:type="gramEnd"/>
      <w:r w:rsidRPr="000D2CAE">
        <w:rPr>
          <w:rFonts w:ascii="Segoe UI" w:eastAsia="Times New Roman" w:hAnsi="Segoe UI" w:cs="Segoe UI"/>
          <w:color w:val="323130"/>
          <w:sz w:val="27"/>
          <w:szCs w:val="27"/>
        </w:rPr>
        <w:t xml:space="preserve"> those scheduled per day and per workweek require the advance approval of the employee's supervisor. Failure to comply with this requirement may result in the immediate termination of the Telecommuting Agreement and possible disciplinary action.  </w:t>
      </w:r>
    </w:p>
    <w:p w14:paraId="777E0731"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p>
    <w:p w14:paraId="38E6EA46" w14:textId="77777777" w:rsidR="000D2CAE" w:rsidRPr="000D2CAE" w:rsidRDefault="000D2CAE" w:rsidP="000D2CAE">
      <w:pPr>
        <w:shd w:val="clear" w:color="auto" w:fill="FFFFFF"/>
        <w:spacing w:after="120" w:line="336" w:lineRule="atLeast"/>
        <w:rPr>
          <w:rFonts w:ascii="Segoe UI" w:eastAsia="Times New Roman" w:hAnsi="Segoe UI" w:cs="Segoe UI"/>
          <w:color w:val="323130"/>
          <w:sz w:val="27"/>
          <w:szCs w:val="27"/>
        </w:rPr>
      </w:pPr>
      <w:r w:rsidRPr="000D2CAE">
        <w:rPr>
          <w:rFonts w:ascii="Segoe UI" w:eastAsia="Times New Roman" w:hAnsi="Segoe UI" w:cs="Segoe UI"/>
          <w:b/>
          <w:bCs/>
          <w:color w:val="323130"/>
          <w:sz w:val="27"/>
          <w:szCs w:val="27"/>
        </w:rPr>
        <w:t>Other Considerations</w:t>
      </w:r>
      <w:r w:rsidRPr="000D2CAE">
        <w:rPr>
          <w:rFonts w:ascii="Segoe UI" w:eastAsia="Times New Roman" w:hAnsi="Segoe UI" w:cs="Segoe UI"/>
          <w:color w:val="323130"/>
          <w:sz w:val="27"/>
          <w:szCs w:val="27"/>
        </w:rPr>
        <w:t>   </w:t>
      </w:r>
    </w:p>
    <w:p w14:paraId="0DB6427E" w14:textId="77777777" w:rsidR="000D2CAE" w:rsidRPr="000D2CAE" w:rsidRDefault="000D2CAE" w:rsidP="000D2CAE">
      <w:pPr>
        <w:shd w:val="clear" w:color="auto" w:fill="FFFFFF"/>
        <w:spacing w:line="336" w:lineRule="atLeast"/>
        <w:rPr>
          <w:rFonts w:ascii="Segoe UI" w:eastAsia="Times New Roman" w:hAnsi="Segoe UI" w:cs="Segoe UI"/>
          <w:color w:val="323130"/>
          <w:sz w:val="27"/>
          <w:szCs w:val="27"/>
        </w:rPr>
      </w:pPr>
      <w:r w:rsidRPr="000D2CAE">
        <w:rPr>
          <w:rFonts w:ascii="Segoe UI" w:eastAsia="Times New Roman" w:hAnsi="Segoe UI" w:cs="Segoe UI"/>
          <w:color w:val="323130"/>
          <w:sz w:val="27"/>
          <w:szCs w:val="27"/>
        </w:rPr>
        <w:t>Telecommuting is not designed to be a replacement for appropriate childcare; the focus of the arrangement must be on job performance and meeting work-related mission demands. Prospective telecommuters are encouraged to discuss expectations of telecommuting with family members prior to entering a telecommuting arrangement.</w:t>
      </w:r>
    </w:p>
    <w:p w14:paraId="2421A50E" w14:textId="77777777" w:rsidR="000D2CAE" w:rsidRPr="000D2CAE" w:rsidRDefault="000D2CAE" w:rsidP="000D2CAE">
      <w:pPr>
        <w:shd w:val="clear" w:color="auto" w:fill="FFFFFF"/>
        <w:spacing w:after="0" w:line="240" w:lineRule="auto"/>
        <w:ind w:right="300"/>
        <w:rPr>
          <w:rFonts w:ascii="Times New Roman" w:eastAsia="Times New Roman" w:hAnsi="Times New Roman" w:cs="Times New Roman"/>
          <w:color w:val="004E8C"/>
          <w:sz w:val="21"/>
          <w:szCs w:val="21"/>
        </w:rPr>
      </w:pPr>
      <w:r w:rsidRPr="000D2CAE">
        <w:rPr>
          <w:rFonts w:ascii="Segoe UI" w:eastAsia="Times New Roman" w:hAnsi="Segoe UI" w:cs="Segoe UI"/>
          <w:color w:val="323130"/>
          <w:sz w:val="21"/>
          <w:szCs w:val="21"/>
        </w:rPr>
        <w:fldChar w:fldCharType="begin"/>
      </w:r>
      <w:r w:rsidRPr="000D2CAE">
        <w:rPr>
          <w:rFonts w:ascii="Segoe UI" w:eastAsia="Times New Roman" w:hAnsi="Segoe UI" w:cs="Segoe UI"/>
          <w:color w:val="323130"/>
          <w:sz w:val="21"/>
          <w:szCs w:val="21"/>
        </w:rPr>
        <w:instrText xml:space="preserve"> HYPERLINK "http://www.fnsb.us/hr/Pages/ReportClaims.aspx" \t "_blank" </w:instrText>
      </w:r>
      <w:r w:rsidRPr="000D2CAE">
        <w:rPr>
          <w:rFonts w:ascii="Segoe UI" w:eastAsia="Times New Roman" w:hAnsi="Segoe UI" w:cs="Segoe UI"/>
          <w:color w:val="323130"/>
          <w:sz w:val="21"/>
          <w:szCs w:val="21"/>
        </w:rPr>
        <w:fldChar w:fldCharType="separate"/>
      </w:r>
    </w:p>
    <w:p w14:paraId="39C5D64A" w14:textId="77777777" w:rsidR="000D2CAE" w:rsidRPr="000D2CAE" w:rsidRDefault="000D2CAE" w:rsidP="000D2CAE">
      <w:pPr>
        <w:shd w:val="clear" w:color="auto" w:fill="FFFFFF"/>
        <w:spacing w:after="0" w:line="324" w:lineRule="atLeast"/>
        <w:ind w:right="300"/>
        <w:rPr>
          <w:rFonts w:ascii="Times New Roman" w:eastAsia="Times New Roman" w:hAnsi="Times New Roman" w:cs="Times New Roman"/>
          <w:b/>
          <w:bCs/>
          <w:color w:val="323130"/>
          <w:sz w:val="24"/>
          <w:szCs w:val="24"/>
        </w:rPr>
      </w:pPr>
      <w:r w:rsidRPr="000D2CAE">
        <w:rPr>
          <w:rFonts w:ascii="Segoe UI" w:eastAsia="Times New Roman" w:hAnsi="Segoe UI" w:cs="Segoe UI"/>
          <w:b/>
          <w:bCs/>
          <w:color w:val="323130"/>
          <w:sz w:val="24"/>
          <w:szCs w:val="24"/>
        </w:rPr>
        <w:t>Fairbanks North Star Borough, AK</w:t>
      </w:r>
    </w:p>
    <w:p w14:paraId="75BAA44E" w14:textId="77777777" w:rsidR="000D2CAE" w:rsidRPr="000D2CAE" w:rsidRDefault="000D2CAE" w:rsidP="000D2CAE">
      <w:pPr>
        <w:shd w:val="clear" w:color="auto" w:fill="FFFFFF"/>
        <w:spacing w:after="0" w:line="240" w:lineRule="auto"/>
        <w:rPr>
          <w:rFonts w:ascii="Segoe UI" w:eastAsia="Times New Roman" w:hAnsi="Segoe UI" w:cs="Segoe UI"/>
          <w:color w:val="323130"/>
          <w:sz w:val="21"/>
          <w:szCs w:val="21"/>
        </w:rPr>
      </w:pPr>
      <w:r w:rsidRPr="000D2CAE">
        <w:rPr>
          <w:rFonts w:ascii="Segoe UI" w:eastAsia="Times New Roman" w:hAnsi="Segoe UI" w:cs="Segoe UI"/>
          <w:color w:val="323130"/>
          <w:sz w:val="21"/>
          <w:szCs w:val="21"/>
        </w:rPr>
        <w:fldChar w:fldCharType="end"/>
      </w:r>
    </w:p>
    <w:p w14:paraId="143E32DC" w14:textId="77777777" w:rsidR="000D2CAE" w:rsidRPr="000D2CAE" w:rsidRDefault="000D2CAE" w:rsidP="000D2CAE">
      <w:pPr>
        <w:shd w:val="clear" w:color="auto" w:fill="FFFFFF"/>
        <w:spacing w:line="240" w:lineRule="auto"/>
        <w:rPr>
          <w:rFonts w:ascii="Segoe UI" w:eastAsia="Times New Roman" w:hAnsi="Segoe UI" w:cs="Segoe UI"/>
          <w:color w:val="605E5C"/>
          <w:sz w:val="18"/>
          <w:szCs w:val="18"/>
        </w:rPr>
      </w:pPr>
      <w:r w:rsidRPr="000D2CAE">
        <w:rPr>
          <w:rFonts w:ascii="Segoe UI" w:eastAsia="Times New Roman" w:hAnsi="Segoe UI" w:cs="Segoe UI"/>
          <w:color w:val="605E5C"/>
          <w:sz w:val="18"/>
          <w:szCs w:val="18"/>
        </w:rPr>
        <w:t>www.fnsb.us</w:t>
      </w:r>
    </w:p>
    <w:p w14:paraId="3D048170" w14:textId="77777777" w:rsidR="00D5433C" w:rsidRDefault="00D5433C"/>
    <w:sectPr w:rsidR="00D54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CAE"/>
    <w:rsid w:val="000D2CAE"/>
    <w:rsid w:val="004D7FE8"/>
    <w:rsid w:val="00D5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E72E"/>
  <w15:chartTrackingRefBased/>
  <w15:docId w15:val="{CB8D1D9B-D58C-4C16-88FA-C9C8CD67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2C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2CAE"/>
    <w:rPr>
      <w:b/>
      <w:bCs/>
    </w:rPr>
  </w:style>
  <w:style w:type="character" w:styleId="Hyperlink">
    <w:name w:val="Hyperlink"/>
    <w:basedOn w:val="DefaultParagraphFont"/>
    <w:uiPriority w:val="99"/>
    <w:semiHidden/>
    <w:unhideWhenUsed/>
    <w:rsid w:val="000D2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843490">
      <w:bodyDiv w:val="1"/>
      <w:marLeft w:val="0"/>
      <w:marRight w:val="0"/>
      <w:marTop w:val="0"/>
      <w:marBottom w:val="0"/>
      <w:divBdr>
        <w:top w:val="none" w:sz="0" w:space="0" w:color="auto"/>
        <w:left w:val="none" w:sz="0" w:space="0" w:color="auto"/>
        <w:bottom w:val="none" w:sz="0" w:space="0" w:color="auto"/>
        <w:right w:val="none" w:sz="0" w:space="0" w:color="auto"/>
      </w:divBdr>
      <w:divsChild>
        <w:div w:id="1407260445">
          <w:marLeft w:val="0"/>
          <w:marRight w:val="0"/>
          <w:marTop w:val="0"/>
          <w:marBottom w:val="0"/>
          <w:divBdr>
            <w:top w:val="none" w:sz="0" w:space="0" w:color="auto"/>
            <w:left w:val="none" w:sz="0" w:space="0" w:color="auto"/>
            <w:bottom w:val="none" w:sz="0" w:space="0" w:color="auto"/>
            <w:right w:val="none" w:sz="0" w:space="0" w:color="auto"/>
          </w:divBdr>
          <w:divsChild>
            <w:div w:id="2139685270">
              <w:marLeft w:val="0"/>
              <w:marRight w:val="0"/>
              <w:marTop w:val="0"/>
              <w:marBottom w:val="0"/>
              <w:divBdr>
                <w:top w:val="none" w:sz="0" w:space="0" w:color="auto"/>
                <w:left w:val="none" w:sz="0" w:space="0" w:color="auto"/>
                <w:bottom w:val="none" w:sz="0" w:space="0" w:color="auto"/>
                <w:right w:val="none" w:sz="0" w:space="0" w:color="auto"/>
              </w:divBdr>
              <w:divsChild>
                <w:div w:id="1270041815">
                  <w:marLeft w:val="0"/>
                  <w:marRight w:val="0"/>
                  <w:marTop w:val="0"/>
                  <w:marBottom w:val="0"/>
                  <w:divBdr>
                    <w:top w:val="none" w:sz="0" w:space="0" w:color="auto"/>
                    <w:left w:val="none" w:sz="0" w:space="0" w:color="auto"/>
                    <w:bottom w:val="none" w:sz="0" w:space="0" w:color="auto"/>
                    <w:right w:val="none" w:sz="0" w:space="0" w:color="auto"/>
                  </w:divBdr>
                  <w:divsChild>
                    <w:div w:id="1629507565">
                      <w:marLeft w:val="0"/>
                      <w:marRight w:val="0"/>
                      <w:marTop w:val="0"/>
                      <w:marBottom w:val="0"/>
                      <w:divBdr>
                        <w:top w:val="none" w:sz="0" w:space="0" w:color="auto"/>
                        <w:left w:val="none" w:sz="0" w:space="0" w:color="auto"/>
                        <w:bottom w:val="none" w:sz="0" w:space="0" w:color="auto"/>
                        <w:right w:val="none" w:sz="0" w:space="0" w:color="auto"/>
                      </w:divBdr>
                      <w:divsChild>
                        <w:div w:id="1602109841">
                          <w:marLeft w:val="0"/>
                          <w:marRight w:val="0"/>
                          <w:marTop w:val="0"/>
                          <w:marBottom w:val="0"/>
                          <w:divBdr>
                            <w:top w:val="none" w:sz="0" w:space="0" w:color="auto"/>
                            <w:left w:val="none" w:sz="0" w:space="0" w:color="auto"/>
                            <w:bottom w:val="none" w:sz="0" w:space="0" w:color="auto"/>
                            <w:right w:val="none" w:sz="0" w:space="0" w:color="auto"/>
                          </w:divBdr>
                          <w:divsChild>
                            <w:div w:id="662780477">
                              <w:marLeft w:val="0"/>
                              <w:marRight w:val="0"/>
                              <w:marTop w:val="0"/>
                              <w:marBottom w:val="0"/>
                              <w:divBdr>
                                <w:top w:val="none" w:sz="0" w:space="0" w:color="auto"/>
                                <w:left w:val="none" w:sz="0" w:space="0" w:color="auto"/>
                                <w:bottom w:val="none" w:sz="0" w:space="0" w:color="auto"/>
                                <w:right w:val="none" w:sz="0" w:space="0" w:color="auto"/>
                              </w:divBdr>
                              <w:divsChild>
                                <w:div w:id="1298220395">
                                  <w:marLeft w:val="0"/>
                                  <w:marRight w:val="0"/>
                                  <w:marTop w:val="0"/>
                                  <w:marBottom w:val="0"/>
                                  <w:divBdr>
                                    <w:top w:val="none" w:sz="0" w:space="0" w:color="auto"/>
                                    <w:left w:val="none" w:sz="0" w:space="0" w:color="auto"/>
                                    <w:bottom w:val="none" w:sz="0" w:space="0" w:color="auto"/>
                                    <w:right w:val="none" w:sz="0" w:space="0" w:color="auto"/>
                                  </w:divBdr>
                                  <w:divsChild>
                                    <w:div w:id="1132290120">
                                      <w:marLeft w:val="0"/>
                                      <w:marRight w:val="0"/>
                                      <w:marTop w:val="0"/>
                                      <w:marBottom w:val="0"/>
                                      <w:divBdr>
                                        <w:top w:val="none" w:sz="0" w:space="0" w:color="auto"/>
                                        <w:left w:val="none" w:sz="0" w:space="0" w:color="auto"/>
                                        <w:bottom w:val="none" w:sz="0" w:space="0" w:color="auto"/>
                                        <w:right w:val="none" w:sz="0" w:space="0" w:color="auto"/>
                                      </w:divBdr>
                                      <w:divsChild>
                                        <w:div w:id="1701734222">
                                          <w:marLeft w:val="-300"/>
                                          <w:marRight w:val="-300"/>
                                          <w:marTop w:val="0"/>
                                          <w:marBottom w:val="0"/>
                                          <w:divBdr>
                                            <w:top w:val="none" w:sz="0" w:space="0" w:color="auto"/>
                                            <w:left w:val="none" w:sz="0" w:space="0" w:color="auto"/>
                                            <w:bottom w:val="none" w:sz="0" w:space="0" w:color="auto"/>
                                            <w:right w:val="none" w:sz="0" w:space="0" w:color="auto"/>
                                          </w:divBdr>
                                          <w:divsChild>
                                            <w:div w:id="1695959294">
                                              <w:marLeft w:val="0"/>
                                              <w:marRight w:val="0"/>
                                              <w:marTop w:val="0"/>
                                              <w:marBottom w:val="0"/>
                                              <w:divBdr>
                                                <w:top w:val="none" w:sz="0" w:space="0" w:color="auto"/>
                                                <w:left w:val="none" w:sz="0" w:space="0" w:color="auto"/>
                                                <w:bottom w:val="none" w:sz="0" w:space="0" w:color="auto"/>
                                                <w:right w:val="none" w:sz="0" w:space="0" w:color="auto"/>
                                              </w:divBdr>
                                              <w:divsChild>
                                                <w:div w:id="175078077">
                                                  <w:marLeft w:val="0"/>
                                                  <w:marRight w:val="0"/>
                                                  <w:marTop w:val="0"/>
                                                  <w:marBottom w:val="0"/>
                                                  <w:divBdr>
                                                    <w:top w:val="none" w:sz="0" w:space="0" w:color="auto"/>
                                                    <w:left w:val="none" w:sz="0" w:space="0" w:color="auto"/>
                                                    <w:bottom w:val="none" w:sz="0" w:space="0" w:color="auto"/>
                                                    <w:right w:val="none" w:sz="0" w:space="0" w:color="auto"/>
                                                  </w:divBdr>
                                                </w:div>
                                                <w:div w:id="1627390759">
                                                  <w:marLeft w:val="0"/>
                                                  <w:marRight w:val="0"/>
                                                  <w:marTop w:val="150"/>
                                                  <w:marBottom w:val="0"/>
                                                  <w:divBdr>
                                                    <w:top w:val="none" w:sz="0" w:space="0" w:color="auto"/>
                                                    <w:left w:val="none" w:sz="0" w:space="0" w:color="auto"/>
                                                    <w:bottom w:val="none" w:sz="0" w:space="0" w:color="auto"/>
                                                    <w:right w:val="none" w:sz="0" w:space="0" w:color="auto"/>
                                                  </w:divBdr>
                                                  <w:divsChild>
                                                    <w:div w:id="1928463773">
                                                      <w:marLeft w:val="0"/>
                                                      <w:marRight w:val="0"/>
                                                      <w:marTop w:val="0"/>
                                                      <w:marBottom w:val="0"/>
                                                      <w:divBdr>
                                                        <w:top w:val="none" w:sz="0" w:space="0" w:color="auto"/>
                                                        <w:left w:val="none" w:sz="0" w:space="0" w:color="auto"/>
                                                        <w:bottom w:val="none" w:sz="0" w:space="0" w:color="auto"/>
                                                        <w:right w:val="none" w:sz="0" w:space="0" w:color="auto"/>
                                                      </w:divBdr>
                                                      <w:divsChild>
                                                        <w:div w:id="138349695">
                                                          <w:marLeft w:val="0"/>
                                                          <w:marRight w:val="0"/>
                                                          <w:marTop w:val="0"/>
                                                          <w:marBottom w:val="0"/>
                                                          <w:divBdr>
                                                            <w:top w:val="none" w:sz="0" w:space="0" w:color="auto"/>
                                                            <w:left w:val="none" w:sz="0" w:space="0" w:color="auto"/>
                                                            <w:bottom w:val="none" w:sz="0" w:space="0" w:color="auto"/>
                                                            <w:right w:val="none" w:sz="0" w:space="0" w:color="auto"/>
                                                          </w:divBdr>
                                                          <w:divsChild>
                                                            <w:div w:id="387387477">
                                                              <w:marLeft w:val="0"/>
                                                              <w:marRight w:val="0"/>
                                                              <w:marTop w:val="0"/>
                                                              <w:marBottom w:val="0"/>
                                                              <w:divBdr>
                                                                <w:top w:val="none" w:sz="0" w:space="0" w:color="auto"/>
                                                                <w:left w:val="none" w:sz="0" w:space="0" w:color="auto"/>
                                                                <w:bottom w:val="none" w:sz="0" w:space="0" w:color="auto"/>
                                                                <w:right w:val="none" w:sz="0" w:space="0" w:color="auto"/>
                                                              </w:divBdr>
                                                              <w:divsChild>
                                                                <w:div w:id="1252088206">
                                                                  <w:marLeft w:val="0"/>
                                                                  <w:marRight w:val="0"/>
                                                                  <w:marTop w:val="0"/>
                                                                  <w:marBottom w:val="0"/>
                                                                  <w:divBdr>
                                                                    <w:top w:val="none" w:sz="0" w:space="0" w:color="auto"/>
                                                                    <w:left w:val="none" w:sz="0" w:space="0" w:color="auto"/>
                                                                    <w:bottom w:val="none" w:sz="0" w:space="0" w:color="auto"/>
                                                                    <w:right w:val="none" w:sz="0" w:space="0" w:color="auto"/>
                                                                  </w:divBdr>
                                                                  <w:divsChild>
                                                                    <w:div w:id="1635522587">
                                                                      <w:marLeft w:val="0"/>
                                                                      <w:marRight w:val="150"/>
                                                                      <w:marTop w:val="0"/>
                                                                      <w:marBottom w:val="0"/>
                                                                      <w:divBdr>
                                                                        <w:top w:val="none" w:sz="0" w:space="0" w:color="auto"/>
                                                                        <w:left w:val="none" w:sz="0" w:space="0" w:color="auto"/>
                                                                        <w:bottom w:val="none" w:sz="0" w:space="0" w:color="auto"/>
                                                                        <w:right w:val="none" w:sz="0" w:space="0" w:color="auto"/>
                                                                      </w:divBdr>
                                                                    </w:div>
                                                                  </w:divsChild>
                                                                </w:div>
                                                                <w:div w:id="414547434">
                                                                  <w:marLeft w:val="0"/>
                                                                  <w:marRight w:val="0"/>
                                                                  <w:marTop w:val="0"/>
                                                                  <w:marBottom w:val="0"/>
                                                                  <w:divBdr>
                                                                    <w:top w:val="none" w:sz="0" w:space="0" w:color="auto"/>
                                                                    <w:left w:val="none" w:sz="0" w:space="0" w:color="auto"/>
                                                                    <w:bottom w:val="none" w:sz="0" w:space="0" w:color="auto"/>
                                                                    <w:right w:val="none" w:sz="0" w:space="0" w:color="auto"/>
                                                                  </w:divBdr>
                                                                  <w:divsChild>
                                                                    <w:div w:id="751586306">
                                                                      <w:marLeft w:val="0"/>
                                                                      <w:marRight w:val="0"/>
                                                                      <w:marTop w:val="0"/>
                                                                      <w:marBottom w:val="0"/>
                                                                      <w:divBdr>
                                                                        <w:top w:val="none" w:sz="0" w:space="0" w:color="auto"/>
                                                                        <w:left w:val="none" w:sz="0" w:space="0" w:color="auto"/>
                                                                        <w:bottom w:val="none" w:sz="0" w:space="0" w:color="auto"/>
                                                                        <w:right w:val="none" w:sz="0" w:space="0" w:color="auto"/>
                                                                      </w:divBdr>
                                                                    </w:div>
                                                                    <w:div w:id="2609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06799918">
          <w:marLeft w:val="0"/>
          <w:marRight w:val="0"/>
          <w:marTop w:val="0"/>
          <w:marBottom w:val="0"/>
          <w:divBdr>
            <w:top w:val="none" w:sz="0" w:space="0" w:color="auto"/>
            <w:left w:val="none" w:sz="0" w:space="0" w:color="auto"/>
            <w:bottom w:val="none" w:sz="0" w:space="0" w:color="auto"/>
            <w:right w:val="none" w:sz="0" w:space="0" w:color="auto"/>
          </w:divBdr>
          <w:divsChild>
            <w:div w:id="191193982">
              <w:marLeft w:val="0"/>
              <w:marRight w:val="0"/>
              <w:marTop w:val="0"/>
              <w:marBottom w:val="0"/>
              <w:divBdr>
                <w:top w:val="none" w:sz="0" w:space="0" w:color="auto"/>
                <w:left w:val="none" w:sz="0" w:space="0" w:color="auto"/>
                <w:bottom w:val="none" w:sz="0" w:space="0" w:color="auto"/>
                <w:right w:val="none" w:sz="0" w:space="0" w:color="auto"/>
              </w:divBdr>
              <w:divsChild>
                <w:div w:id="1550218322">
                  <w:marLeft w:val="0"/>
                  <w:marRight w:val="0"/>
                  <w:marTop w:val="0"/>
                  <w:marBottom w:val="0"/>
                  <w:divBdr>
                    <w:top w:val="none" w:sz="0" w:space="0" w:color="auto"/>
                    <w:left w:val="none" w:sz="0" w:space="0" w:color="auto"/>
                    <w:bottom w:val="none" w:sz="0" w:space="0" w:color="auto"/>
                    <w:right w:val="none" w:sz="0" w:space="0" w:color="auto"/>
                  </w:divBdr>
                  <w:divsChild>
                    <w:div w:id="981467929">
                      <w:marLeft w:val="0"/>
                      <w:marRight w:val="0"/>
                      <w:marTop w:val="0"/>
                      <w:marBottom w:val="0"/>
                      <w:divBdr>
                        <w:top w:val="none" w:sz="0" w:space="0" w:color="auto"/>
                        <w:left w:val="none" w:sz="0" w:space="0" w:color="auto"/>
                        <w:bottom w:val="none" w:sz="0" w:space="0" w:color="auto"/>
                        <w:right w:val="none" w:sz="0" w:space="0" w:color="auto"/>
                      </w:divBdr>
                      <w:divsChild>
                        <w:div w:id="1722443104">
                          <w:marLeft w:val="0"/>
                          <w:marRight w:val="0"/>
                          <w:marTop w:val="0"/>
                          <w:marBottom w:val="0"/>
                          <w:divBdr>
                            <w:top w:val="none" w:sz="0" w:space="0" w:color="auto"/>
                            <w:left w:val="none" w:sz="0" w:space="0" w:color="auto"/>
                            <w:bottom w:val="none" w:sz="0" w:space="0" w:color="auto"/>
                            <w:right w:val="none" w:sz="0" w:space="0" w:color="auto"/>
                          </w:divBdr>
                          <w:divsChild>
                            <w:div w:id="1550335847">
                              <w:marLeft w:val="0"/>
                              <w:marRight w:val="0"/>
                              <w:marTop w:val="0"/>
                              <w:marBottom w:val="0"/>
                              <w:divBdr>
                                <w:top w:val="none" w:sz="0" w:space="0" w:color="auto"/>
                                <w:left w:val="none" w:sz="0" w:space="0" w:color="auto"/>
                                <w:bottom w:val="none" w:sz="0" w:space="0" w:color="auto"/>
                                <w:right w:val="none" w:sz="0" w:space="0" w:color="auto"/>
                              </w:divBdr>
                              <w:divsChild>
                                <w:div w:id="55665209">
                                  <w:marLeft w:val="0"/>
                                  <w:marRight w:val="0"/>
                                  <w:marTop w:val="0"/>
                                  <w:marBottom w:val="0"/>
                                  <w:divBdr>
                                    <w:top w:val="none" w:sz="0" w:space="0" w:color="auto"/>
                                    <w:left w:val="none" w:sz="0" w:space="0" w:color="auto"/>
                                    <w:bottom w:val="none" w:sz="0" w:space="0" w:color="auto"/>
                                    <w:right w:val="none" w:sz="0" w:space="0" w:color="auto"/>
                                  </w:divBdr>
                                  <w:divsChild>
                                    <w:div w:id="143282058">
                                      <w:marLeft w:val="0"/>
                                      <w:marRight w:val="0"/>
                                      <w:marTop w:val="0"/>
                                      <w:marBottom w:val="0"/>
                                      <w:divBdr>
                                        <w:top w:val="none" w:sz="0" w:space="0" w:color="auto"/>
                                        <w:left w:val="none" w:sz="0" w:space="0" w:color="auto"/>
                                        <w:bottom w:val="none" w:sz="0" w:space="0" w:color="auto"/>
                                        <w:right w:val="none" w:sz="0" w:space="0" w:color="auto"/>
                                      </w:divBdr>
                                      <w:divsChild>
                                        <w:div w:id="815073157">
                                          <w:marLeft w:val="0"/>
                                          <w:marRight w:val="0"/>
                                          <w:marTop w:val="100"/>
                                          <w:marBottom w:val="100"/>
                                          <w:divBdr>
                                            <w:top w:val="none" w:sz="0" w:space="0" w:color="auto"/>
                                            <w:left w:val="none" w:sz="0" w:space="0" w:color="auto"/>
                                            <w:bottom w:val="none" w:sz="0" w:space="0" w:color="auto"/>
                                            <w:right w:val="none" w:sz="0" w:space="0" w:color="auto"/>
                                          </w:divBdr>
                                          <w:divsChild>
                                            <w:div w:id="1620531397">
                                              <w:marLeft w:val="0"/>
                                              <w:marRight w:val="0"/>
                                              <w:marTop w:val="0"/>
                                              <w:marBottom w:val="0"/>
                                              <w:divBdr>
                                                <w:top w:val="none" w:sz="0" w:space="0" w:color="auto"/>
                                                <w:left w:val="none" w:sz="0" w:space="0" w:color="auto"/>
                                                <w:bottom w:val="none" w:sz="0" w:space="0" w:color="auto"/>
                                                <w:right w:val="none" w:sz="0" w:space="0" w:color="auto"/>
                                              </w:divBdr>
                                              <w:divsChild>
                                                <w:div w:id="1356931215">
                                                  <w:marLeft w:val="0"/>
                                                  <w:marRight w:val="0"/>
                                                  <w:marTop w:val="360"/>
                                                  <w:marBottom w:val="360"/>
                                                  <w:divBdr>
                                                    <w:top w:val="none" w:sz="0" w:space="0" w:color="auto"/>
                                                    <w:left w:val="none" w:sz="0" w:space="0" w:color="auto"/>
                                                    <w:bottom w:val="none" w:sz="0" w:space="0" w:color="auto"/>
                                                    <w:right w:val="none" w:sz="0" w:space="0" w:color="auto"/>
                                                  </w:divBdr>
                                                  <w:divsChild>
                                                    <w:div w:id="1581326007">
                                                      <w:marLeft w:val="0"/>
                                                      <w:marRight w:val="0"/>
                                                      <w:marTop w:val="0"/>
                                                      <w:marBottom w:val="0"/>
                                                      <w:divBdr>
                                                        <w:top w:val="none" w:sz="0" w:space="0" w:color="auto"/>
                                                        <w:left w:val="none" w:sz="0" w:space="0" w:color="auto"/>
                                                        <w:bottom w:val="none" w:sz="0" w:space="0" w:color="auto"/>
                                                        <w:right w:val="none" w:sz="0" w:space="0" w:color="auto"/>
                                                      </w:divBdr>
                                                      <w:divsChild>
                                                        <w:div w:id="90449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0940">
                                                  <w:marLeft w:val="0"/>
                                                  <w:marRight w:val="0"/>
                                                  <w:marTop w:val="360"/>
                                                  <w:marBottom w:val="360"/>
                                                  <w:divBdr>
                                                    <w:top w:val="none" w:sz="0" w:space="0" w:color="auto"/>
                                                    <w:left w:val="none" w:sz="0" w:space="0" w:color="auto"/>
                                                    <w:bottom w:val="none" w:sz="0" w:space="0" w:color="auto"/>
                                                    <w:right w:val="none" w:sz="0" w:space="0" w:color="auto"/>
                                                  </w:divBdr>
                                                  <w:divsChild>
                                                    <w:div w:id="1356536237">
                                                      <w:marLeft w:val="0"/>
                                                      <w:marRight w:val="0"/>
                                                      <w:marTop w:val="0"/>
                                                      <w:marBottom w:val="0"/>
                                                      <w:divBdr>
                                                        <w:top w:val="none" w:sz="0" w:space="0" w:color="auto"/>
                                                        <w:left w:val="none" w:sz="0" w:space="0" w:color="auto"/>
                                                        <w:bottom w:val="none" w:sz="0" w:space="0" w:color="auto"/>
                                                        <w:right w:val="none" w:sz="0" w:space="0" w:color="auto"/>
                                                      </w:divBdr>
                                                      <w:divsChild>
                                                        <w:div w:id="1856335688">
                                                          <w:marLeft w:val="0"/>
                                                          <w:marRight w:val="0"/>
                                                          <w:marTop w:val="0"/>
                                                          <w:marBottom w:val="0"/>
                                                          <w:divBdr>
                                                            <w:top w:val="none" w:sz="0" w:space="0" w:color="auto"/>
                                                            <w:left w:val="none" w:sz="0" w:space="0" w:color="auto"/>
                                                            <w:bottom w:val="none" w:sz="0" w:space="0" w:color="auto"/>
                                                            <w:right w:val="none" w:sz="0" w:space="0" w:color="auto"/>
                                                          </w:divBdr>
                                                          <w:divsChild>
                                                            <w:div w:id="1334727425">
                                                              <w:marLeft w:val="0"/>
                                                              <w:marRight w:val="0"/>
                                                              <w:marTop w:val="0"/>
                                                              <w:marBottom w:val="0"/>
                                                              <w:divBdr>
                                                                <w:top w:val="none" w:sz="0" w:space="0" w:color="auto"/>
                                                                <w:left w:val="none" w:sz="0" w:space="0" w:color="auto"/>
                                                                <w:bottom w:val="none" w:sz="0" w:space="0" w:color="auto"/>
                                                                <w:right w:val="none" w:sz="0" w:space="0" w:color="auto"/>
                                                              </w:divBdr>
                                                              <w:divsChild>
                                                                <w:div w:id="1032682156">
                                                                  <w:marLeft w:val="0"/>
                                                                  <w:marRight w:val="0"/>
                                                                  <w:marTop w:val="0"/>
                                                                  <w:marBottom w:val="0"/>
                                                                  <w:divBdr>
                                                                    <w:top w:val="none" w:sz="0" w:space="0" w:color="auto"/>
                                                                    <w:left w:val="none" w:sz="0" w:space="0" w:color="auto"/>
                                                                    <w:bottom w:val="none" w:sz="0" w:space="0" w:color="auto"/>
                                                                    <w:right w:val="none" w:sz="0" w:space="0" w:color="auto"/>
                                                                  </w:divBdr>
                                                                  <w:divsChild>
                                                                    <w:div w:id="1325161280">
                                                                      <w:marLeft w:val="0"/>
                                                                      <w:marRight w:val="0"/>
                                                                      <w:marTop w:val="0"/>
                                                                      <w:marBottom w:val="0"/>
                                                                      <w:divBdr>
                                                                        <w:top w:val="none" w:sz="0" w:space="0" w:color="auto"/>
                                                                        <w:left w:val="none" w:sz="0" w:space="0" w:color="auto"/>
                                                                        <w:bottom w:val="none" w:sz="0" w:space="0" w:color="auto"/>
                                                                        <w:right w:val="none" w:sz="0" w:space="0" w:color="auto"/>
                                                                      </w:divBdr>
                                                                      <w:divsChild>
                                                                        <w:div w:id="1464345081">
                                                                          <w:marLeft w:val="0"/>
                                                                          <w:marRight w:val="0"/>
                                                                          <w:marTop w:val="0"/>
                                                                          <w:marBottom w:val="0"/>
                                                                          <w:divBdr>
                                                                            <w:top w:val="none" w:sz="0" w:space="0" w:color="auto"/>
                                                                            <w:left w:val="none" w:sz="0" w:space="0" w:color="auto"/>
                                                                            <w:bottom w:val="none" w:sz="0" w:space="0" w:color="auto"/>
                                                                            <w:right w:val="none" w:sz="0" w:space="0" w:color="auto"/>
                                                                          </w:divBdr>
                                                                          <w:divsChild>
                                                                            <w:div w:id="1119107872">
                                                                              <w:marLeft w:val="0"/>
                                                                              <w:marRight w:val="0"/>
                                                                              <w:marTop w:val="120"/>
                                                                              <w:marBottom w:val="120"/>
                                                                              <w:divBdr>
                                                                                <w:top w:val="single" w:sz="6" w:space="15" w:color="EDEBE9"/>
                                                                                <w:left w:val="none" w:sz="0" w:space="0" w:color="auto"/>
                                                                                <w:bottom w:val="single" w:sz="6" w:space="15" w:color="EDEBE9"/>
                                                                                <w:right w:val="none" w:sz="0" w:space="0" w:color="auto"/>
                                                                              </w:divBdr>
                                                                              <w:divsChild>
                                                                                <w:div w:id="1547909643">
                                                                                  <w:marLeft w:val="0"/>
                                                                                  <w:marRight w:val="0"/>
                                                                                  <w:marTop w:val="0"/>
                                                                                  <w:marBottom w:val="0"/>
                                                                                  <w:divBdr>
                                                                                    <w:top w:val="none" w:sz="0" w:space="0" w:color="auto"/>
                                                                                    <w:left w:val="none" w:sz="0" w:space="0" w:color="auto"/>
                                                                                    <w:bottom w:val="none" w:sz="0" w:space="0" w:color="auto"/>
                                                                                    <w:right w:val="none" w:sz="0" w:space="0" w:color="auto"/>
                                                                                  </w:divBdr>
                                                                                  <w:divsChild>
                                                                                    <w:div w:id="1207065448">
                                                                                      <w:marLeft w:val="0"/>
                                                                                      <w:marRight w:val="0"/>
                                                                                      <w:marTop w:val="0"/>
                                                                                      <w:marBottom w:val="0"/>
                                                                                      <w:divBdr>
                                                                                        <w:top w:val="none" w:sz="0" w:space="0" w:color="auto"/>
                                                                                        <w:left w:val="none" w:sz="0" w:space="0" w:color="auto"/>
                                                                                        <w:bottom w:val="none" w:sz="0" w:space="0" w:color="auto"/>
                                                                                        <w:right w:val="none" w:sz="0" w:space="0" w:color="auto"/>
                                                                                      </w:divBdr>
                                                                                    </w:div>
                                                                                    <w:div w:id="141860056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nsb.us/hr/Pages/ReportClai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1295</Words>
  <Characters>7387</Characters>
  <Application>Microsoft Office Word</Application>
  <DocSecurity>0</DocSecurity>
  <Lines>61</Lines>
  <Paragraphs>17</Paragraphs>
  <ScaleCrop>false</ScaleCrop>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Dolan</dc:creator>
  <cp:keywords/>
  <dc:description/>
  <cp:lastModifiedBy>Jill Dolan</cp:lastModifiedBy>
  <cp:revision>1</cp:revision>
  <dcterms:created xsi:type="dcterms:W3CDTF">2021-05-19T19:33:00Z</dcterms:created>
  <dcterms:modified xsi:type="dcterms:W3CDTF">2021-05-19T19:33:00Z</dcterms:modified>
</cp:coreProperties>
</file>