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120" w:type="dxa"/>
        <w:tblInd w:w="-720" w:type="dxa"/>
        <w:tblLayout w:type="fixed"/>
        <w:tblCellMar>
          <w:left w:w="120" w:type="dxa"/>
          <w:right w:w="120" w:type="dxa"/>
        </w:tblCellMar>
        <w:tblLook w:val="0000" w:firstRow="0" w:lastRow="0" w:firstColumn="0" w:lastColumn="0" w:noHBand="0" w:noVBand="0"/>
      </w:tblPr>
      <w:tblGrid>
        <w:gridCol w:w="3628"/>
        <w:gridCol w:w="5582"/>
        <w:gridCol w:w="3600"/>
        <w:gridCol w:w="2310"/>
      </w:tblGrid>
      <w:tr w:rsidR="002B3DCD" w:rsidTr="00FD1F41">
        <w:trPr>
          <w:trHeight w:val="2595"/>
        </w:trPr>
        <w:tc>
          <w:tcPr>
            <w:tcW w:w="3628" w:type="dxa"/>
            <w:tcBorders>
              <w:top w:val="single" w:sz="6" w:space="0" w:color="FFFFFF"/>
              <w:left w:val="single" w:sz="6" w:space="0" w:color="FFFFFF"/>
              <w:bottom w:val="single" w:sz="6" w:space="0" w:color="FFFFFF"/>
              <w:right w:val="nil"/>
            </w:tcBorders>
          </w:tcPr>
          <w:p w:rsidR="002B3DCD" w:rsidRPr="00914D4C" w:rsidRDefault="002B3DCD" w:rsidP="00FD1F41">
            <w:pPr>
              <w:pStyle w:val="Header"/>
              <w:tabs>
                <w:tab w:val="clear" w:pos="4320"/>
                <w:tab w:val="clear" w:pos="8640"/>
              </w:tabs>
              <w:spacing w:line="120" w:lineRule="exact"/>
              <w:ind w:right="2568"/>
              <w:rPr>
                <w:rFonts w:ascii="Times New Roman" w:hAnsi="Times New Roman"/>
                <w:sz w:val="24"/>
              </w:rPr>
            </w:pPr>
          </w:p>
          <w:p w:rsidR="002B3DCD" w:rsidRDefault="002B3DCD" w:rsidP="00FD1F41">
            <w:pPr>
              <w:tabs>
                <w:tab w:val="left" w:pos="2938"/>
              </w:tabs>
              <w:rPr>
                <w:rFonts w:ascii="Times New Roman" w:hAnsi="Times New Roman"/>
                <w:sz w:val="16"/>
                <w:szCs w:val="16"/>
              </w:rPr>
            </w:pPr>
          </w:p>
          <w:p w:rsidR="002B3DCD" w:rsidRDefault="002B3DCD" w:rsidP="00FD1F41">
            <w:pPr>
              <w:tabs>
                <w:tab w:val="left" w:pos="2938"/>
              </w:tabs>
              <w:rPr>
                <w:rFonts w:ascii="Times New Roman" w:hAnsi="Times New Roman"/>
                <w:sz w:val="16"/>
                <w:szCs w:val="16"/>
              </w:rPr>
            </w:pPr>
            <w:r>
              <w:rPr>
                <w:noProof/>
              </w:rPr>
              <w:drawing>
                <wp:anchor distT="0" distB="0" distL="114300" distR="114300" simplePos="0" relativeHeight="251659264" behindDoc="0" locked="0" layoutInCell="1" allowOverlap="1" wp14:anchorId="2D1F2230" wp14:editId="1E6F4D9A">
                  <wp:simplePos x="0" y="0"/>
                  <wp:positionH relativeFrom="column">
                    <wp:posOffset>742950</wp:posOffset>
                  </wp:positionH>
                  <wp:positionV relativeFrom="paragraph">
                    <wp:posOffset>33655</wp:posOffset>
                  </wp:positionV>
                  <wp:extent cx="1162050" cy="1162050"/>
                  <wp:effectExtent l="0" t="0" r="0" b="0"/>
                  <wp:wrapNone/>
                  <wp:docPr id="1" name="Picture 1" descr="C:\Users\smgunzel\AppData\Local\Microsoft\Windows\Temporary Internet Files\Content.Outlook\H22NI830\County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mgunzel\AppData\Local\Microsoft\Windows\Temporary Internet Files\Content.Outlook\H22NI830\CountyLogo.t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B3DCD" w:rsidRDefault="002B3DCD" w:rsidP="00FD1F41">
            <w:pPr>
              <w:tabs>
                <w:tab w:val="left" w:pos="2938"/>
              </w:tabs>
              <w:rPr>
                <w:rFonts w:ascii="Times New Roman" w:hAnsi="Times New Roman"/>
                <w:sz w:val="16"/>
                <w:szCs w:val="16"/>
              </w:rPr>
            </w:pPr>
          </w:p>
          <w:p w:rsidR="002B3DCD" w:rsidRPr="003331C7" w:rsidRDefault="002B3DCD" w:rsidP="00FD1F41">
            <w:pPr>
              <w:tabs>
                <w:tab w:val="left" w:pos="1440"/>
              </w:tabs>
              <w:spacing w:after="58"/>
              <w:ind w:left="1440"/>
              <w:rPr>
                <w:rFonts w:ascii="Times New Roman" w:hAnsi="Times New Roman"/>
                <w:sz w:val="24"/>
              </w:rPr>
            </w:pPr>
          </w:p>
        </w:tc>
        <w:tc>
          <w:tcPr>
            <w:tcW w:w="5582" w:type="dxa"/>
            <w:tcBorders>
              <w:top w:val="nil"/>
              <w:left w:val="nil"/>
              <w:bottom w:val="nil"/>
              <w:right w:val="nil"/>
            </w:tcBorders>
          </w:tcPr>
          <w:p w:rsidR="002B3DCD" w:rsidRDefault="002B3DCD" w:rsidP="00FD1F41">
            <w:pPr>
              <w:tabs>
                <w:tab w:val="left" w:pos="-3628"/>
                <w:tab w:val="left" w:pos="8702"/>
              </w:tabs>
              <w:ind w:right="150"/>
              <w:jc w:val="center"/>
              <w:rPr>
                <w:rFonts w:ascii="PMingLiU" w:eastAsia="PMingLiU"/>
                <w:b/>
                <w:bCs/>
                <w:sz w:val="26"/>
                <w:szCs w:val="26"/>
              </w:rPr>
            </w:pPr>
          </w:p>
          <w:p w:rsidR="002B3DCD" w:rsidRDefault="002B3DCD" w:rsidP="00FD1F41">
            <w:pPr>
              <w:tabs>
                <w:tab w:val="left" w:pos="2938"/>
              </w:tabs>
              <w:jc w:val="center"/>
              <w:rPr>
                <w:rFonts w:ascii="Times New Roman" w:eastAsia="PMingLiU" w:hAnsi="Times New Roman"/>
                <w:sz w:val="26"/>
                <w:szCs w:val="26"/>
              </w:rPr>
            </w:pPr>
            <w:r>
              <w:rPr>
                <w:rFonts w:ascii="Times New Roman" w:eastAsia="PMingLiU" w:hAnsi="Times New Roman" w:hint="eastAsia"/>
                <w:sz w:val="26"/>
                <w:szCs w:val="26"/>
              </w:rPr>
              <w:t xml:space="preserve">OFFICE OF </w:t>
            </w:r>
            <w:smartTag w:uri="urn:schemas-microsoft-com:office:smarttags" w:element="place">
              <w:smartTag w:uri="urn:schemas-microsoft-com:office:smarttags" w:element="PlaceType">
                <w:r>
                  <w:rPr>
                    <w:rFonts w:ascii="Times New Roman" w:eastAsia="PMingLiU" w:hAnsi="Times New Roman" w:hint="eastAsia"/>
                    <w:sz w:val="26"/>
                    <w:szCs w:val="26"/>
                  </w:rPr>
                  <w:t>COUNTY</w:t>
                </w:r>
              </w:smartTag>
              <w:r>
                <w:rPr>
                  <w:rFonts w:ascii="Times New Roman" w:eastAsia="PMingLiU" w:hAnsi="Times New Roman" w:hint="eastAsia"/>
                  <w:sz w:val="26"/>
                  <w:szCs w:val="26"/>
                </w:rPr>
                <w:t xml:space="preserve"> </w:t>
              </w:r>
              <w:smartTag w:uri="urn:schemas-microsoft-com:office:smarttags" w:element="PlaceName">
                <w:r>
                  <w:rPr>
                    <w:rFonts w:ascii="Times New Roman" w:eastAsia="PMingLiU" w:hAnsi="Times New Roman" w:hint="eastAsia"/>
                    <w:sz w:val="26"/>
                    <w:szCs w:val="26"/>
                  </w:rPr>
                  <w:t>COUNSEL</w:t>
                </w:r>
              </w:smartTag>
            </w:smartTag>
          </w:p>
          <w:p w:rsidR="002B3DCD" w:rsidRDefault="002B3DCD" w:rsidP="00FD1F41">
            <w:pPr>
              <w:tabs>
                <w:tab w:val="left" w:pos="2938"/>
              </w:tabs>
              <w:jc w:val="center"/>
              <w:rPr>
                <w:rFonts w:ascii="Times New Roman" w:hAnsi="Times New Roman"/>
                <w:sz w:val="24"/>
              </w:rPr>
            </w:pPr>
            <w:smartTag w:uri="urn:schemas-microsoft-com:office:smarttags" w:element="place">
              <w:smartTag w:uri="urn:schemas-microsoft-com:office:smarttags" w:element="PlaceType">
                <w:r>
                  <w:rPr>
                    <w:rFonts w:ascii="Times New Roman" w:eastAsia="PMingLiU" w:hAnsi="Times New Roman" w:hint="eastAsia"/>
                    <w:sz w:val="26"/>
                    <w:szCs w:val="26"/>
                  </w:rPr>
                  <w:t>COUNTY</w:t>
                </w:r>
              </w:smartTag>
              <w:r>
                <w:rPr>
                  <w:rFonts w:ascii="Times New Roman" w:eastAsia="PMingLiU" w:hAnsi="Times New Roman" w:hint="eastAsia"/>
                  <w:sz w:val="26"/>
                  <w:szCs w:val="26"/>
                </w:rPr>
                <w:t xml:space="preserve"> OF </w:t>
              </w:r>
              <w:smartTag w:uri="urn:schemas-microsoft-com:office:smarttags" w:element="PlaceName">
                <w:r>
                  <w:rPr>
                    <w:rFonts w:ascii="Times New Roman" w:eastAsia="PMingLiU" w:hAnsi="Times New Roman" w:hint="eastAsia"/>
                    <w:sz w:val="26"/>
                    <w:szCs w:val="26"/>
                  </w:rPr>
                  <w:t>RIVERSIDE</w:t>
                </w:r>
              </w:smartTag>
            </w:smartTag>
          </w:p>
          <w:p w:rsidR="002B3DCD" w:rsidRDefault="002B3DCD" w:rsidP="00FD1F41">
            <w:pPr>
              <w:tabs>
                <w:tab w:val="left" w:pos="2938"/>
              </w:tabs>
              <w:jc w:val="center"/>
              <w:rPr>
                <w:rFonts w:ascii="Times New Roman" w:hAnsi="Times New Roman"/>
                <w:sz w:val="24"/>
              </w:rPr>
            </w:pPr>
          </w:p>
          <w:p w:rsidR="002B3DCD" w:rsidRDefault="002B3DCD" w:rsidP="00FD1F41">
            <w:pPr>
              <w:tabs>
                <w:tab w:val="left" w:pos="2938"/>
              </w:tabs>
              <w:jc w:val="center"/>
              <w:rPr>
                <w:rFonts w:ascii="Times New Roman" w:hAnsi="Times New Roman"/>
                <w:sz w:val="16"/>
                <w:szCs w:val="16"/>
              </w:rPr>
            </w:pPr>
            <w:r>
              <w:rPr>
                <w:rFonts w:ascii="Times New Roman" w:hAnsi="Times New Roman"/>
                <w:sz w:val="16"/>
                <w:szCs w:val="16"/>
              </w:rPr>
              <w:t>3960 ORANGE STREET, SUITE 500</w:t>
            </w:r>
          </w:p>
          <w:p w:rsidR="002B3DCD" w:rsidRDefault="002B3DCD" w:rsidP="00FD1F41">
            <w:pPr>
              <w:tabs>
                <w:tab w:val="left" w:pos="2938"/>
              </w:tabs>
              <w:jc w:val="center"/>
              <w:rPr>
                <w:rFonts w:ascii="Times New Roman" w:hAnsi="Times New Roman"/>
                <w:sz w:val="16"/>
                <w:szCs w:val="16"/>
              </w:rPr>
            </w:pPr>
            <w:smartTag w:uri="urn:schemas-microsoft-com:office:smarttags" w:element="place">
              <w:smartTag w:uri="urn:schemas-microsoft-com:office:smarttags" w:element="City">
                <w:r>
                  <w:rPr>
                    <w:rFonts w:ascii="Times New Roman" w:hAnsi="Times New Roman"/>
                    <w:sz w:val="16"/>
                    <w:szCs w:val="16"/>
                  </w:rPr>
                  <w:t>RIVERSIDE</w:t>
                </w:r>
              </w:smartTag>
              <w:r>
                <w:rPr>
                  <w:rFonts w:ascii="Times New Roman" w:hAnsi="Times New Roman"/>
                  <w:sz w:val="16"/>
                  <w:szCs w:val="16"/>
                </w:rPr>
                <w:t xml:space="preserve">, </w:t>
              </w:r>
              <w:smartTag w:uri="urn:schemas-microsoft-com:office:smarttags" w:element="State">
                <w:r>
                  <w:rPr>
                    <w:rFonts w:ascii="Times New Roman" w:hAnsi="Times New Roman"/>
                    <w:sz w:val="16"/>
                    <w:szCs w:val="16"/>
                  </w:rPr>
                  <w:t>CA</w:t>
                </w:r>
              </w:smartTag>
              <w:r>
                <w:rPr>
                  <w:rFonts w:ascii="Times New Roman" w:hAnsi="Times New Roman"/>
                  <w:sz w:val="16"/>
                  <w:szCs w:val="16"/>
                </w:rPr>
                <w:t xml:space="preserve"> </w:t>
              </w:r>
              <w:smartTag w:uri="urn:schemas-microsoft-com:office:smarttags" w:element="PostalCode">
                <w:r>
                  <w:rPr>
                    <w:rFonts w:ascii="Times New Roman" w:hAnsi="Times New Roman"/>
                    <w:sz w:val="16"/>
                    <w:szCs w:val="16"/>
                  </w:rPr>
                  <w:t>92501-3674</w:t>
                </w:r>
              </w:smartTag>
            </w:smartTag>
          </w:p>
          <w:p w:rsidR="002B3DCD" w:rsidRDefault="002B3DCD" w:rsidP="00FD1F41">
            <w:pPr>
              <w:tabs>
                <w:tab w:val="left" w:pos="2938"/>
              </w:tabs>
              <w:jc w:val="center"/>
              <w:rPr>
                <w:rFonts w:ascii="Times New Roman" w:hAnsi="Times New Roman"/>
                <w:sz w:val="16"/>
                <w:szCs w:val="16"/>
              </w:rPr>
            </w:pPr>
            <w:r>
              <w:rPr>
                <w:rFonts w:ascii="Times New Roman" w:hAnsi="Times New Roman"/>
                <w:sz w:val="16"/>
                <w:szCs w:val="16"/>
              </w:rPr>
              <w:t>TELEPHONE: 951/955-6300</w:t>
            </w:r>
          </w:p>
          <w:p w:rsidR="002B3DCD" w:rsidRDefault="002B3DCD" w:rsidP="00FD1F41">
            <w:pPr>
              <w:tabs>
                <w:tab w:val="left" w:pos="2938"/>
              </w:tabs>
              <w:jc w:val="center"/>
              <w:rPr>
                <w:rFonts w:ascii="Times New Roman" w:hAnsi="Times New Roman"/>
                <w:sz w:val="16"/>
                <w:szCs w:val="16"/>
              </w:rPr>
            </w:pPr>
            <w:r>
              <w:rPr>
                <w:rFonts w:ascii="Times New Roman" w:hAnsi="Times New Roman"/>
                <w:sz w:val="16"/>
                <w:szCs w:val="16"/>
              </w:rPr>
              <w:t>FAX: 951/955-6322 &amp; 951/955-6363</w:t>
            </w:r>
          </w:p>
          <w:p w:rsidR="002B3DCD" w:rsidRDefault="002B3DCD" w:rsidP="00FD1F41">
            <w:pPr>
              <w:tabs>
                <w:tab w:val="left" w:pos="2938"/>
              </w:tabs>
              <w:jc w:val="center"/>
              <w:rPr>
                <w:rFonts w:ascii="Times New Roman" w:hAnsi="Times New Roman"/>
                <w:sz w:val="16"/>
                <w:szCs w:val="16"/>
              </w:rPr>
            </w:pPr>
          </w:p>
          <w:p w:rsidR="002B3DCD" w:rsidRPr="0099798A" w:rsidRDefault="002B3DCD" w:rsidP="00FD1F41">
            <w:pPr>
              <w:tabs>
                <w:tab w:val="left" w:pos="2938"/>
              </w:tabs>
              <w:spacing w:after="58"/>
              <w:rPr>
                <w:rFonts w:ascii="Times New Roman" w:hAnsi="Times New Roman"/>
                <w:sz w:val="24"/>
              </w:rPr>
            </w:pPr>
          </w:p>
        </w:tc>
        <w:tc>
          <w:tcPr>
            <w:tcW w:w="3600" w:type="dxa"/>
            <w:tcBorders>
              <w:top w:val="single" w:sz="6" w:space="0" w:color="FFFFFF"/>
              <w:left w:val="nil"/>
              <w:bottom w:val="single" w:sz="6" w:space="0" w:color="FFFFFF"/>
              <w:right w:val="single" w:sz="6" w:space="0" w:color="FFFFFF"/>
            </w:tcBorders>
          </w:tcPr>
          <w:p w:rsidR="002B3DCD" w:rsidRDefault="002B3DCD" w:rsidP="00FD1F41">
            <w:pPr>
              <w:spacing w:after="58"/>
              <w:ind w:left="-9210" w:right="11750"/>
              <w:rPr>
                <w:rFonts w:ascii="Times New Roman" w:hAnsi="Times New Roman"/>
                <w:sz w:val="12"/>
                <w:szCs w:val="12"/>
              </w:rPr>
            </w:pPr>
          </w:p>
        </w:tc>
        <w:tc>
          <w:tcPr>
            <w:tcW w:w="2310" w:type="dxa"/>
            <w:tcBorders>
              <w:top w:val="single" w:sz="6" w:space="0" w:color="FFFFFF"/>
              <w:left w:val="single" w:sz="6" w:space="0" w:color="FFFFFF"/>
              <w:bottom w:val="single" w:sz="6" w:space="0" w:color="FFFFFF"/>
              <w:right w:val="single" w:sz="6" w:space="0" w:color="FFFFFF"/>
            </w:tcBorders>
          </w:tcPr>
          <w:p w:rsidR="002B3DCD" w:rsidRDefault="002B3DCD" w:rsidP="00FD1F41">
            <w:pPr>
              <w:tabs>
                <w:tab w:val="left" w:pos="2938"/>
              </w:tabs>
              <w:rPr>
                <w:rFonts w:ascii="Times New Roman" w:hAnsi="Times New Roman"/>
                <w:sz w:val="12"/>
                <w:szCs w:val="12"/>
              </w:rPr>
            </w:pPr>
          </w:p>
        </w:tc>
      </w:tr>
    </w:tbl>
    <w:p w:rsidR="002B3DCD" w:rsidRDefault="002B3DCD" w:rsidP="002B3DCD">
      <w:pPr>
        <w:rPr>
          <w:rFonts w:ascii="Times New Roman" w:hAnsi="Times New Roman"/>
          <w:sz w:val="24"/>
        </w:rPr>
        <w:sectPr w:rsidR="002B3DCD" w:rsidSect="005B4F76">
          <w:headerReference w:type="default" r:id="rId7"/>
          <w:endnotePr>
            <w:numFmt w:val="decimal"/>
          </w:endnotePr>
          <w:pgSz w:w="12240" w:h="15840" w:code="1"/>
          <w:pgMar w:top="288" w:right="720" w:bottom="720" w:left="720" w:header="288" w:footer="317" w:gutter="0"/>
          <w:cols w:space="720"/>
          <w:noEndnote/>
          <w:titlePg/>
          <w:docGrid w:linePitch="272"/>
        </w:sectPr>
      </w:pPr>
    </w:p>
    <w:p w:rsidR="002B3DCD" w:rsidRDefault="002B3DCD" w:rsidP="002B3DCD">
      <w:pPr>
        <w:tabs>
          <w:tab w:val="left" w:pos="720"/>
          <w:tab w:val="left" w:pos="1440"/>
          <w:tab w:val="left" w:pos="2160"/>
        </w:tabs>
        <w:jc w:val="both"/>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DATE \@ "MMMM d, yyyy" </w:instrText>
      </w:r>
      <w:r>
        <w:rPr>
          <w:rFonts w:ascii="Times New Roman" w:hAnsi="Times New Roman"/>
          <w:sz w:val="24"/>
        </w:rPr>
        <w:fldChar w:fldCharType="separate"/>
      </w:r>
      <w:r w:rsidR="00C46AD0">
        <w:rPr>
          <w:rFonts w:ascii="Times New Roman" w:hAnsi="Times New Roman"/>
          <w:noProof/>
          <w:sz w:val="24"/>
        </w:rPr>
        <w:t>July 9, 2020</w:t>
      </w:r>
      <w:r>
        <w:rPr>
          <w:rFonts w:ascii="Times New Roman" w:hAnsi="Times New Roman"/>
          <w:sz w:val="24"/>
        </w:rPr>
        <w:fldChar w:fldCharType="end"/>
      </w:r>
    </w:p>
    <w:p w:rsidR="002B3DCD" w:rsidRDefault="002B3DCD" w:rsidP="002B3DCD">
      <w:pPr>
        <w:tabs>
          <w:tab w:val="left" w:pos="720"/>
          <w:tab w:val="left" w:pos="1440"/>
          <w:tab w:val="left" w:pos="2160"/>
        </w:tabs>
        <w:jc w:val="both"/>
        <w:rPr>
          <w:rFonts w:ascii="Times New Roman" w:hAnsi="Times New Roman"/>
          <w:sz w:val="24"/>
        </w:rPr>
      </w:pPr>
    </w:p>
    <w:p w:rsidR="002B3DCD" w:rsidRDefault="002B3DCD" w:rsidP="002B3DCD">
      <w:pPr>
        <w:tabs>
          <w:tab w:val="left" w:pos="720"/>
          <w:tab w:val="left" w:pos="1440"/>
          <w:tab w:val="left" w:pos="2160"/>
        </w:tabs>
        <w:jc w:val="both"/>
        <w:rPr>
          <w:rFonts w:ascii="Times New Roman" w:hAnsi="Times New Roman"/>
          <w:sz w:val="24"/>
        </w:rPr>
      </w:pPr>
    </w:p>
    <w:p w:rsidR="002B3DCD" w:rsidRDefault="002B3DCD" w:rsidP="002B3DCD">
      <w:pPr>
        <w:tabs>
          <w:tab w:val="left" w:pos="720"/>
          <w:tab w:val="left" w:pos="1440"/>
          <w:tab w:val="left" w:pos="2160"/>
        </w:tabs>
        <w:jc w:val="both"/>
        <w:rPr>
          <w:rFonts w:ascii="Times New Roman" w:hAnsi="Times New Roman"/>
          <w:sz w:val="24"/>
        </w:rPr>
      </w:pPr>
    </w:p>
    <w:p w:rsidR="00106A25" w:rsidRDefault="002B3DCD" w:rsidP="002B3DCD">
      <w:pPr>
        <w:tabs>
          <w:tab w:val="left" w:pos="720"/>
          <w:tab w:val="left" w:pos="1440"/>
          <w:tab w:val="left" w:pos="2160"/>
        </w:tabs>
        <w:jc w:val="both"/>
        <w:rPr>
          <w:rFonts w:ascii="Times New Roman" w:hAnsi="Times New Roman"/>
          <w:sz w:val="24"/>
          <w:u w:val="single"/>
        </w:rPr>
      </w:pPr>
      <w:r>
        <w:rPr>
          <w:rFonts w:ascii="Times New Roman" w:hAnsi="Times New Roman"/>
          <w:sz w:val="24"/>
          <w:u w:val="single"/>
        </w:rPr>
        <w:t xml:space="preserve">SENT VIA </w:t>
      </w:r>
      <w:r w:rsidR="00106A25">
        <w:rPr>
          <w:rFonts w:ascii="Times New Roman" w:hAnsi="Times New Roman"/>
          <w:sz w:val="24"/>
          <w:u w:val="single"/>
        </w:rPr>
        <w:t xml:space="preserve">MAIL AND VIA </w:t>
      </w:r>
      <w:r>
        <w:rPr>
          <w:rFonts w:ascii="Times New Roman" w:hAnsi="Times New Roman"/>
          <w:sz w:val="24"/>
          <w:u w:val="single"/>
        </w:rPr>
        <w:t>EMAIL</w:t>
      </w:r>
      <w:r w:rsidR="00106A25">
        <w:rPr>
          <w:rFonts w:ascii="Times New Roman" w:hAnsi="Times New Roman"/>
          <w:sz w:val="24"/>
          <w:u w:val="single"/>
        </w:rPr>
        <w:t xml:space="preserve"> TO </w:t>
      </w:r>
    </w:p>
    <w:p w:rsidR="002B3DCD" w:rsidRPr="003C06A5" w:rsidRDefault="00106A25" w:rsidP="002B3DCD">
      <w:pPr>
        <w:tabs>
          <w:tab w:val="left" w:pos="720"/>
          <w:tab w:val="left" w:pos="1440"/>
          <w:tab w:val="left" w:pos="2160"/>
        </w:tabs>
        <w:jc w:val="both"/>
        <w:rPr>
          <w:rFonts w:ascii="Times New Roman" w:hAnsi="Times New Roman"/>
          <w:sz w:val="24"/>
          <w:u w:val="single"/>
        </w:rPr>
      </w:pPr>
      <w:hyperlink r:id="rId8" w:history="1">
        <w:r w:rsidRPr="009F52F5">
          <w:rPr>
            <w:rStyle w:val="Hyperlink"/>
            <w:rFonts w:ascii="Times New Roman" w:hAnsi="Times New Roman"/>
            <w:sz w:val="24"/>
          </w:rPr>
          <w:t>DWAIN480@GMAIL.COM</w:t>
        </w:r>
      </w:hyperlink>
      <w:r>
        <w:rPr>
          <w:rFonts w:ascii="Times New Roman" w:hAnsi="Times New Roman"/>
          <w:sz w:val="24"/>
          <w:u w:val="single"/>
        </w:rPr>
        <w:t xml:space="preserve"> AND </w:t>
      </w:r>
      <w:hyperlink r:id="rId9" w:history="1">
        <w:r w:rsidRPr="009F52F5">
          <w:rPr>
            <w:rStyle w:val="Hyperlink"/>
            <w:rFonts w:ascii="Times New Roman" w:hAnsi="Times New Roman"/>
            <w:sz w:val="24"/>
          </w:rPr>
          <w:t>ELITESPORTS_BAS</w:t>
        </w:r>
        <w:bookmarkStart w:id="0" w:name="_GoBack"/>
        <w:bookmarkEnd w:id="0"/>
        <w:r w:rsidRPr="009F52F5">
          <w:rPr>
            <w:rStyle w:val="Hyperlink"/>
            <w:rFonts w:ascii="Times New Roman" w:hAnsi="Times New Roman"/>
            <w:sz w:val="24"/>
          </w:rPr>
          <w:t>KETBALL@AIM.COM</w:t>
        </w:r>
      </w:hyperlink>
      <w:r>
        <w:rPr>
          <w:rFonts w:ascii="Times New Roman" w:hAnsi="Times New Roman"/>
          <w:sz w:val="24"/>
          <w:u w:val="single"/>
        </w:rPr>
        <w:t xml:space="preserve"> </w:t>
      </w:r>
    </w:p>
    <w:p w:rsidR="002B3DCD" w:rsidRPr="00B47C57" w:rsidRDefault="002B3DCD" w:rsidP="002B3DCD">
      <w:pPr>
        <w:tabs>
          <w:tab w:val="left" w:pos="720"/>
          <w:tab w:val="left" w:pos="1440"/>
          <w:tab w:val="left" w:pos="2160"/>
        </w:tabs>
        <w:jc w:val="both"/>
        <w:rPr>
          <w:rFonts w:ascii="Times New Roman" w:hAnsi="Times New Roman"/>
          <w:sz w:val="24"/>
        </w:rPr>
      </w:pPr>
    </w:p>
    <w:p w:rsidR="00106A25" w:rsidRDefault="00106A25" w:rsidP="00106A25">
      <w:pPr>
        <w:tabs>
          <w:tab w:val="left" w:pos="720"/>
          <w:tab w:val="left" w:pos="1440"/>
          <w:tab w:val="left" w:pos="2160"/>
        </w:tabs>
        <w:jc w:val="both"/>
        <w:rPr>
          <w:rFonts w:ascii="Times New Roman" w:hAnsi="Times New Roman"/>
          <w:sz w:val="24"/>
        </w:rPr>
      </w:pPr>
      <w:r w:rsidRPr="00106A25">
        <w:rPr>
          <w:rFonts w:ascii="Times New Roman" w:hAnsi="Times New Roman"/>
          <w:sz w:val="24"/>
        </w:rPr>
        <w:t>GET IT DONE SPORTS ARENA</w:t>
      </w:r>
    </w:p>
    <w:p w:rsidR="00106A25" w:rsidRPr="00106A25" w:rsidRDefault="00106A25" w:rsidP="00106A25">
      <w:pPr>
        <w:tabs>
          <w:tab w:val="left" w:pos="720"/>
          <w:tab w:val="left" w:pos="1440"/>
          <w:tab w:val="left" w:pos="2160"/>
        </w:tabs>
        <w:jc w:val="both"/>
        <w:rPr>
          <w:rFonts w:ascii="Times New Roman" w:hAnsi="Times New Roman"/>
          <w:sz w:val="24"/>
        </w:rPr>
      </w:pPr>
      <w:r>
        <w:rPr>
          <w:rFonts w:ascii="Times New Roman" w:hAnsi="Times New Roman"/>
          <w:sz w:val="24"/>
        </w:rPr>
        <w:t xml:space="preserve">ATTN: </w:t>
      </w:r>
      <w:r w:rsidRPr="00106A25">
        <w:rPr>
          <w:rFonts w:ascii="Times New Roman" w:hAnsi="Times New Roman"/>
          <w:sz w:val="24"/>
        </w:rPr>
        <w:t>Anthony Nichols</w:t>
      </w:r>
      <w:r>
        <w:rPr>
          <w:rFonts w:ascii="Times New Roman" w:hAnsi="Times New Roman"/>
          <w:sz w:val="24"/>
        </w:rPr>
        <w:t xml:space="preserve"> and “Coach Dwain”</w:t>
      </w:r>
    </w:p>
    <w:p w:rsidR="00106A25" w:rsidRPr="00106A25" w:rsidRDefault="00106A25" w:rsidP="00106A25">
      <w:pPr>
        <w:tabs>
          <w:tab w:val="left" w:pos="720"/>
          <w:tab w:val="left" w:pos="1440"/>
          <w:tab w:val="left" w:pos="2160"/>
        </w:tabs>
        <w:jc w:val="both"/>
        <w:rPr>
          <w:rFonts w:ascii="Times New Roman" w:hAnsi="Times New Roman"/>
          <w:sz w:val="24"/>
        </w:rPr>
      </w:pPr>
      <w:r w:rsidRPr="00106A25">
        <w:rPr>
          <w:rFonts w:ascii="Times New Roman" w:hAnsi="Times New Roman"/>
          <w:sz w:val="24"/>
        </w:rPr>
        <w:t>1871 N. DELILAH</w:t>
      </w:r>
    </w:p>
    <w:p w:rsidR="002B3DCD" w:rsidRDefault="00106A25" w:rsidP="00106A25">
      <w:pPr>
        <w:tabs>
          <w:tab w:val="left" w:pos="720"/>
          <w:tab w:val="left" w:pos="1440"/>
          <w:tab w:val="left" w:pos="2160"/>
        </w:tabs>
        <w:jc w:val="both"/>
        <w:rPr>
          <w:rFonts w:ascii="Times New Roman" w:hAnsi="Times New Roman"/>
          <w:sz w:val="24"/>
        </w:rPr>
      </w:pPr>
      <w:r w:rsidRPr="00106A25">
        <w:rPr>
          <w:rFonts w:ascii="Times New Roman" w:hAnsi="Times New Roman"/>
          <w:sz w:val="24"/>
        </w:rPr>
        <w:t>Corona, CA, 92879</w:t>
      </w:r>
    </w:p>
    <w:p w:rsidR="00106A25" w:rsidRDefault="00106A25" w:rsidP="00106A25">
      <w:pPr>
        <w:tabs>
          <w:tab w:val="left" w:pos="720"/>
          <w:tab w:val="left" w:pos="1440"/>
          <w:tab w:val="left" w:pos="2160"/>
        </w:tabs>
        <w:jc w:val="both"/>
        <w:rPr>
          <w:rFonts w:ascii="Times New Roman" w:hAnsi="Times New Roman"/>
          <w:sz w:val="24"/>
        </w:rPr>
      </w:pPr>
    </w:p>
    <w:p w:rsidR="002B3DCD" w:rsidRDefault="002B3DCD" w:rsidP="002B3DCD">
      <w:pPr>
        <w:tabs>
          <w:tab w:val="left" w:pos="720"/>
          <w:tab w:val="left" w:pos="1440"/>
          <w:tab w:val="left" w:pos="2160"/>
        </w:tabs>
        <w:jc w:val="both"/>
        <w:rPr>
          <w:rFonts w:ascii="Times New Roman" w:hAnsi="Times New Roman"/>
          <w:b/>
          <w:i/>
          <w:sz w:val="24"/>
          <w:u w:val="single"/>
        </w:rPr>
      </w:pPr>
      <w:r>
        <w:rPr>
          <w:rFonts w:ascii="Times New Roman" w:hAnsi="Times New Roman"/>
          <w:sz w:val="24"/>
        </w:rPr>
        <w:t>Re:</w:t>
      </w:r>
      <w:r>
        <w:rPr>
          <w:rFonts w:ascii="Times New Roman" w:hAnsi="Times New Roman"/>
          <w:sz w:val="24"/>
        </w:rPr>
        <w:tab/>
      </w:r>
      <w:r>
        <w:rPr>
          <w:rFonts w:ascii="Times New Roman" w:hAnsi="Times New Roman"/>
          <w:b/>
          <w:i/>
          <w:sz w:val="24"/>
          <w:u w:val="single"/>
        </w:rPr>
        <w:t xml:space="preserve">NOTICE RE </w:t>
      </w:r>
      <w:r w:rsidR="00211B99">
        <w:rPr>
          <w:rFonts w:ascii="Times New Roman" w:hAnsi="Times New Roman"/>
          <w:b/>
          <w:i/>
          <w:sz w:val="24"/>
          <w:u w:val="single"/>
        </w:rPr>
        <w:t>VIOLATION OF</w:t>
      </w:r>
      <w:r>
        <w:rPr>
          <w:rFonts w:ascii="Times New Roman" w:hAnsi="Times New Roman"/>
          <w:b/>
          <w:i/>
          <w:sz w:val="24"/>
          <w:u w:val="single"/>
        </w:rPr>
        <w:t xml:space="preserve"> PUBLIC HEALTH ORDER</w:t>
      </w:r>
    </w:p>
    <w:p w:rsidR="002B3DCD" w:rsidRPr="000303B1" w:rsidRDefault="002B3DCD" w:rsidP="002B3DCD">
      <w:pPr>
        <w:tabs>
          <w:tab w:val="left" w:pos="720"/>
          <w:tab w:val="left" w:pos="1440"/>
          <w:tab w:val="left" w:pos="2160"/>
        </w:tabs>
        <w:jc w:val="both"/>
        <w:rPr>
          <w:rFonts w:ascii="Times New Roman" w:hAnsi="Times New Roman"/>
          <w:sz w:val="24"/>
        </w:rPr>
      </w:pPr>
    </w:p>
    <w:p w:rsidR="002B3DCD" w:rsidRDefault="002B3DCD" w:rsidP="002B3DCD">
      <w:pPr>
        <w:jc w:val="both"/>
        <w:rPr>
          <w:rFonts w:ascii="Times New Roman" w:hAnsi="Times New Roman"/>
          <w:sz w:val="24"/>
        </w:rPr>
      </w:pPr>
      <w:r>
        <w:rPr>
          <w:rFonts w:ascii="Times New Roman" w:hAnsi="Times New Roman"/>
          <w:sz w:val="24"/>
        </w:rPr>
        <w:t xml:space="preserve">Dear </w:t>
      </w:r>
      <w:r w:rsidR="00211B99">
        <w:rPr>
          <w:rFonts w:ascii="Times New Roman" w:hAnsi="Times New Roman"/>
          <w:sz w:val="24"/>
        </w:rPr>
        <w:t>Mr. Nichols and “Coach Dwain”</w:t>
      </w:r>
      <w:r>
        <w:rPr>
          <w:rFonts w:ascii="Times New Roman" w:hAnsi="Times New Roman"/>
          <w:sz w:val="24"/>
        </w:rPr>
        <w:t xml:space="preserve">:  </w:t>
      </w:r>
    </w:p>
    <w:p w:rsidR="002B3DCD" w:rsidRDefault="002B3DCD" w:rsidP="002B3DCD">
      <w:pPr>
        <w:jc w:val="both"/>
        <w:rPr>
          <w:rFonts w:ascii="Times New Roman" w:hAnsi="Times New Roman"/>
          <w:sz w:val="24"/>
        </w:rPr>
      </w:pPr>
    </w:p>
    <w:p w:rsidR="00B46C20" w:rsidRPr="005512CF" w:rsidRDefault="002B3DCD" w:rsidP="00B46C20">
      <w:pPr>
        <w:tabs>
          <w:tab w:val="left" w:pos="720"/>
          <w:tab w:val="left" w:pos="1440"/>
          <w:tab w:val="left" w:pos="2160"/>
        </w:tabs>
        <w:jc w:val="both"/>
        <w:rPr>
          <w:rFonts w:ascii="Times New Roman" w:hAnsi="Times New Roman"/>
          <w:sz w:val="24"/>
        </w:rPr>
      </w:pPr>
      <w:r>
        <w:rPr>
          <w:rFonts w:ascii="Times New Roman" w:hAnsi="Times New Roman"/>
          <w:sz w:val="24"/>
        </w:rPr>
        <w:t xml:space="preserve">The County of Riverside has been advised that </w:t>
      </w:r>
      <w:r w:rsidR="00211B99">
        <w:rPr>
          <w:rFonts w:ascii="Times New Roman" w:hAnsi="Times New Roman"/>
          <w:sz w:val="24"/>
        </w:rPr>
        <w:t>Get it Done Sports Arena, in collaboration with Cali Elite</w:t>
      </w:r>
      <w:r w:rsidR="00B46C20">
        <w:rPr>
          <w:rFonts w:ascii="Times New Roman" w:hAnsi="Times New Roman"/>
          <w:sz w:val="24"/>
        </w:rPr>
        <w:t>,</w:t>
      </w:r>
      <w:r>
        <w:rPr>
          <w:rFonts w:ascii="Times New Roman" w:hAnsi="Times New Roman"/>
          <w:sz w:val="24"/>
        </w:rPr>
        <w:t xml:space="preserve"> </w:t>
      </w:r>
      <w:r w:rsidR="00B46C20">
        <w:rPr>
          <w:rFonts w:ascii="Times New Roman" w:hAnsi="Times New Roman"/>
          <w:sz w:val="24"/>
        </w:rPr>
        <w:t xml:space="preserve">will be hosting the Summer Sizzle Classic in Corona on July 11-12, 2020.  Please note that moving forward with this event </w:t>
      </w:r>
      <w:r w:rsidR="00B46C20">
        <w:rPr>
          <w:rFonts w:ascii="Times New Roman" w:hAnsi="Times New Roman"/>
          <w:b/>
          <w:sz w:val="24"/>
          <w:u w:val="single"/>
        </w:rPr>
        <w:t>will be a violation of State Law</w:t>
      </w:r>
      <w:r w:rsidR="00B46C20">
        <w:rPr>
          <w:rFonts w:ascii="Times New Roman" w:hAnsi="Times New Roman"/>
          <w:sz w:val="24"/>
        </w:rPr>
        <w:t xml:space="preserve">.    To date, team sports </w:t>
      </w:r>
      <w:r w:rsidR="00B46C20" w:rsidRPr="00BC1DE0">
        <w:rPr>
          <w:rFonts w:ascii="Times New Roman" w:hAnsi="Times New Roman"/>
          <w:b/>
          <w:sz w:val="24"/>
        </w:rPr>
        <w:t>have not been permitted to</w:t>
      </w:r>
      <w:r w:rsidR="00B46C20" w:rsidRPr="00BC1DE0">
        <w:rPr>
          <w:rFonts w:ascii="Times New Roman" w:hAnsi="Times New Roman"/>
          <w:b/>
          <w:sz w:val="24"/>
        </w:rPr>
        <w:t xml:space="preserve"> resume</w:t>
      </w:r>
      <w:r w:rsidR="00B46C20">
        <w:rPr>
          <w:rFonts w:ascii="Times New Roman" w:hAnsi="Times New Roman"/>
          <w:sz w:val="24"/>
        </w:rPr>
        <w:t xml:space="preserve"> in California.</w:t>
      </w:r>
      <w:r w:rsidR="00B46C20">
        <w:rPr>
          <w:rFonts w:ascii="Times New Roman" w:hAnsi="Times New Roman"/>
          <w:sz w:val="24"/>
        </w:rPr>
        <w:t xml:space="preserve">  </w:t>
      </w:r>
      <w:r w:rsidR="00B46C20" w:rsidRPr="005512CF">
        <w:rPr>
          <w:rFonts w:ascii="Times New Roman" w:hAnsi="Times New Roman"/>
          <w:sz w:val="24"/>
        </w:rPr>
        <w:t>The California Department of Public Health (CDPH) ha</w:t>
      </w:r>
      <w:r w:rsidR="00B46C20">
        <w:rPr>
          <w:rFonts w:ascii="Times New Roman" w:hAnsi="Times New Roman"/>
          <w:sz w:val="24"/>
        </w:rPr>
        <w:t>s specifically confirmed that no</w:t>
      </w:r>
      <w:r w:rsidR="00B46C20" w:rsidRPr="005512CF">
        <w:rPr>
          <w:rFonts w:ascii="Times New Roman" w:hAnsi="Times New Roman"/>
          <w:sz w:val="24"/>
        </w:rPr>
        <w:t xml:space="preserve"> team sports, conditioning or drills are permitted under any of the current guidance.  Recreational team sports will be permitted in a separate guidance</w:t>
      </w:r>
      <w:r w:rsidR="00B46C20">
        <w:rPr>
          <w:rFonts w:ascii="Times New Roman" w:hAnsi="Times New Roman"/>
          <w:sz w:val="24"/>
        </w:rPr>
        <w:t xml:space="preserve"> from the CDPH</w:t>
      </w:r>
      <w:r w:rsidR="00B46C20" w:rsidRPr="005512CF">
        <w:rPr>
          <w:rFonts w:ascii="Times New Roman" w:hAnsi="Times New Roman"/>
          <w:sz w:val="24"/>
        </w:rPr>
        <w:t xml:space="preserve"> specific to that topic </w:t>
      </w:r>
      <w:r w:rsidR="00B46C20" w:rsidRPr="00B46C20">
        <w:rPr>
          <w:rFonts w:ascii="Times New Roman" w:hAnsi="Times New Roman"/>
          <w:i/>
          <w:sz w:val="24"/>
        </w:rPr>
        <w:t>whi</w:t>
      </w:r>
      <w:r w:rsidR="00B46C20" w:rsidRPr="00B46C20">
        <w:rPr>
          <w:rFonts w:ascii="Times New Roman" w:hAnsi="Times New Roman"/>
          <w:i/>
          <w:sz w:val="24"/>
        </w:rPr>
        <w:t>ch has not yet been released</w:t>
      </w:r>
      <w:r w:rsidR="00B46C20">
        <w:rPr>
          <w:rFonts w:ascii="Times New Roman" w:hAnsi="Times New Roman"/>
          <w:sz w:val="24"/>
        </w:rPr>
        <w:t>.  “</w:t>
      </w:r>
      <w:r w:rsidR="00B46C20" w:rsidRPr="005512CF">
        <w:rPr>
          <w:rFonts w:ascii="Times New Roman" w:hAnsi="Times New Roman"/>
          <w:sz w:val="24"/>
        </w:rPr>
        <w:t>Day Camp Guidance</w:t>
      </w:r>
      <w:r w:rsidR="00B46C20">
        <w:rPr>
          <w:rFonts w:ascii="Times New Roman" w:hAnsi="Times New Roman"/>
          <w:sz w:val="24"/>
        </w:rPr>
        <w:t>” previously</w:t>
      </w:r>
      <w:r w:rsidR="00B46C20" w:rsidRPr="005512CF">
        <w:rPr>
          <w:rFonts w:ascii="Times New Roman" w:hAnsi="Times New Roman"/>
          <w:sz w:val="24"/>
        </w:rPr>
        <w:t xml:space="preserve"> </w:t>
      </w:r>
      <w:r w:rsidR="00B46C20">
        <w:rPr>
          <w:rFonts w:ascii="Times New Roman" w:hAnsi="Times New Roman"/>
          <w:sz w:val="24"/>
        </w:rPr>
        <w:t xml:space="preserve">published by CDPH </w:t>
      </w:r>
      <w:r w:rsidR="00B46C20" w:rsidRPr="005512CF">
        <w:rPr>
          <w:rFonts w:ascii="Times New Roman" w:hAnsi="Times New Roman"/>
          <w:sz w:val="24"/>
        </w:rPr>
        <w:t xml:space="preserve">may </w:t>
      </w:r>
      <w:r w:rsidR="00B46C20" w:rsidRPr="000564B5">
        <w:rPr>
          <w:rFonts w:ascii="Times New Roman" w:hAnsi="Times New Roman"/>
          <w:b/>
          <w:sz w:val="24"/>
          <w:u w:val="single"/>
        </w:rPr>
        <w:t>not</w:t>
      </w:r>
      <w:r w:rsidR="00B46C20" w:rsidRPr="005512CF">
        <w:rPr>
          <w:rFonts w:ascii="Times New Roman" w:hAnsi="Times New Roman"/>
          <w:sz w:val="24"/>
        </w:rPr>
        <w:t xml:space="preserve"> be used as a means to facilitate team conditioning, practicing, or training for any </w:t>
      </w:r>
      <w:r w:rsidR="00B46C20">
        <w:rPr>
          <w:rFonts w:ascii="Times New Roman" w:hAnsi="Times New Roman"/>
          <w:sz w:val="24"/>
        </w:rPr>
        <w:t xml:space="preserve">organized or </w:t>
      </w:r>
      <w:r w:rsidR="00B46C20" w:rsidRPr="005512CF">
        <w:rPr>
          <w:rFonts w:ascii="Times New Roman" w:hAnsi="Times New Roman"/>
          <w:sz w:val="24"/>
        </w:rPr>
        <w:t xml:space="preserve">recreational team sports, including </w:t>
      </w:r>
      <w:r w:rsidR="00B46C20">
        <w:rPr>
          <w:rFonts w:ascii="Times New Roman" w:hAnsi="Times New Roman"/>
          <w:sz w:val="24"/>
        </w:rPr>
        <w:t xml:space="preserve">school, </w:t>
      </w:r>
      <w:r w:rsidR="00B46C20" w:rsidRPr="005512CF">
        <w:rPr>
          <w:rFonts w:ascii="Times New Roman" w:hAnsi="Times New Roman"/>
          <w:sz w:val="24"/>
        </w:rPr>
        <w:t>club</w:t>
      </w:r>
      <w:r w:rsidR="00B46C20">
        <w:rPr>
          <w:rFonts w:ascii="Times New Roman" w:hAnsi="Times New Roman"/>
          <w:sz w:val="24"/>
        </w:rPr>
        <w:t>,</w:t>
      </w:r>
      <w:r w:rsidR="00B46C20" w:rsidRPr="005512CF">
        <w:rPr>
          <w:rFonts w:ascii="Times New Roman" w:hAnsi="Times New Roman"/>
          <w:sz w:val="24"/>
        </w:rPr>
        <w:t xml:space="preserve"> and travel teams. </w:t>
      </w:r>
    </w:p>
    <w:p w:rsidR="002B3DCD" w:rsidRDefault="002B3DCD" w:rsidP="002B3DCD">
      <w:pPr>
        <w:jc w:val="both"/>
        <w:rPr>
          <w:rFonts w:ascii="Times New Roman" w:hAnsi="Times New Roman"/>
          <w:sz w:val="24"/>
        </w:rPr>
      </w:pPr>
    </w:p>
    <w:p w:rsidR="002B3DCD" w:rsidRDefault="002B3DCD" w:rsidP="002B3DCD">
      <w:pPr>
        <w:jc w:val="both"/>
        <w:rPr>
          <w:rFonts w:ascii="Times New Roman" w:hAnsi="Times New Roman"/>
          <w:sz w:val="24"/>
        </w:rPr>
      </w:pPr>
      <w:r>
        <w:rPr>
          <w:rFonts w:ascii="Times New Roman" w:hAnsi="Times New Roman"/>
          <w:sz w:val="24"/>
        </w:rPr>
        <w:t xml:space="preserve">As you </w:t>
      </w:r>
      <w:r w:rsidR="00B46C20">
        <w:rPr>
          <w:rFonts w:ascii="Times New Roman" w:hAnsi="Times New Roman"/>
          <w:sz w:val="24"/>
        </w:rPr>
        <w:t>are likely aware</w:t>
      </w:r>
      <w:r>
        <w:rPr>
          <w:rFonts w:ascii="Times New Roman" w:hAnsi="Times New Roman"/>
          <w:sz w:val="24"/>
        </w:rPr>
        <w:t>, o</w:t>
      </w:r>
      <w:r w:rsidRPr="009D30E1">
        <w:rPr>
          <w:rFonts w:ascii="Times New Roman" w:hAnsi="Times New Roman"/>
          <w:sz w:val="24"/>
        </w:rPr>
        <w:t xml:space="preserve">n March 19, 2020, Governor Newsom issued Executive Order N-33-20, ordering all persons to stay at home to protect the health and well-being of all Californians and to establish consistency across the state in order to slow the spread of COVID-19.  This Order encompasses the Order of the State Public Health Officer, also dated March 19, 2020, which states in relevant part: “To protect public health, I as State Public Health Officer and Director of the California Department of Public Health order all individuals living in the State of California to stay at home or at their place of residence except as needed to maintain continuity of operations of the federal critical infrastructure sectors…”  A copy of this Executive Order and the Order of the State Public Health Officer can be found online at </w:t>
      </w:r>
      <w:hyperlink r:id="rId10" w:history="1">
        <w:r w:rsidRPr="009D30E1">
          <w:rPr>
            <w:rStyle w:val="Hyperlink"/>
            <w:rFonts w:ascii="Times New Roman" w:hAnsi="Times New Roman"/>
            <w:sz w:val="24"/>
          </w:rPr>
          <w:t>https://covid19.ca.gov/img/Executive-Order-N-33-20.pdf</w:t>
        </w:r>
      </w:hyperlink>
      <w:r w:rsidRPr="009D30E1">
        <w:rPr>
          <w:rFonts w:ascii="Times New Roman" w:hAnsi="Times New Roman"/>
          <w:sz w:val="24"/>
        </w:rPr>
        <w:t>.</w:t>
      </w:r>
      <w:r>
        <w:rPr>
          <w:rFonts w:ascii="Times New Roman" w:hAnsi="Times New Roman"/>
          <w:sz w:val="24"/>
        </w:rPr>
        <w:t xml:space="preserve"> </w:t>
      </w:r>
    </w:p>
    <w:p w:rsidR="002B3DCD" w:rsidRDefault="002B3DCD" w:rsidP="002B3DCD">
      <w:pPr>
        <w:jc w:val="both"/>
        <w:rPr>
          <w:rFonts w:ascii="Times New Roman" w:hAnsi="Times New Roman"/>
          <w:sz w:val="24"/>
        </w:rPr>
      </w:pPr>
      <w:r w:rsidRPr="009D30E1">
        <w:rPr>
          <w:rFonts w:ascii="Times New Roman" w:hAnsi="Times New Roman"/>
          <w:sz w:val="24"/>
        </w:rPr>
        <w:t xml:space="preserve"> </w:t>
      </w:r>
    </w:p>
    <w:p w:rsidR="002B3DCD" w:rsidRDefault="002B3DCD" w:rsidP="002B3DCD">
      <w:pPr>
        <w:jc w:val="both"/>
        <w:rPr>
          <w:rStyle w:val="Hyperlink"/>
          <w:rFonts w:ascii="Times New Roman" w:hAnsi="Times New Roman"/>
          <w:color w:val="auto"/>
          <w:sz w:val="24"/>
          <w:u w:val="none"/>
        </w:rPr>
      </w:pPr>
      <w:r>
        <w:rPr>
          <w:rStyle w:val="Hyperlink"/>
          <w:rFonts w:ascii="Times New Roman" w:hAnsi="Times New Roman"/>
          <w:color w:val="auto"/>
          <w:sz w:val="24"/>
          <w:u w:val="none"/>
        </w:rPr>
        <w:t xml:space="preserve">The State then set out California's </w:t>
      </w:r>
      <w:r w:rsidRPr="00962E5E">
        <w:rPr>
          <w:rStyle w:val="Hyperlink"/>
          <w:rFonts w:ascii="Times New Roman" w:hAnsi="Times New Roman"/>
          <w:color w:val="auto"/>
          <w:sz w:val="24"/>
          <w:u w:val="none"/>
        </w:rPr>
        <w:t>path forward from this "Stay-at-Home" Order in C</w:t>
      </w:r>
      <w:r>
        <w:rPr>
          <w:rStyle w:val="Hyperlink"/>
          <w:rFonts w:ascii="Times New Roman" w:hAnsi="Times New Roman"/>
          <w:color w:val="auto"/>
          <w:sz w:val="24"/>
          <w:u w:val="none"/>
        </w:rPr>
        <w:t>alifornia's Pandemic Resilience Roadmap</w:t>
      </w:r>
      <w:r w:rsidRPr="00962E5E">
        <w:rPr>
          <w:rStyle w:val="Hyperlink"/>
          <w:rFonts w:ascii="Times New Roman" w:hAnsi="Times New Roman"/>
          <w:color w:val="auto"/>
          <w:sz w:val="24"/>
          <w:u w:val="none"/>
        </w:rPr>
        <w:t>. That Road ma</w:t>
      </w:r>
      <w:r>
        <w:rPr>
          <w:rStyle w:val="Hyperlink"/>
          <w:rFonts w:ascii="Times New Roman" w:hAnsi="Times New Roman"/>
          <w:color w:val="auto"/>
          <w:sz w:val="24"/>
          <w:u w:val="none"/>
        </w:rPr>
        <w:t xml:space="preserve">p identifies four stages of the </w:t>
      </w:r>
      <w:r w:rsidRPr="00962E5E">
        <w:rPr>
          <w:rStyle w:val="Hyperlink"/>
          <w:rFonts w:ascii="Times New Roman" w:hAnsi="Times New Roman"/>
          <w:color w:val="auto"/>
          <w:sz w:val="24"/>
          <w:u w:val="none"/>
        </w:rPr>
        <w:t xml:space="preserve">pandemic: </w:t>
      </w:r>
      <w:r>
        <w:rPr>
          <w:rStyle w:val="Hyperlink"/>
          <w:rFonts w:ascii="Times New Roman" w:hAnsi="Times New Roman"/>
          <w:color w:val="auto"/>
          <w:sz w:val="24"/>
          <w:u w:val="none"/>
        </w:rPr>
        <w:t>safety and preparation (Stage 1);</w:t>
      </w:r>
      <w:r w:rsidRPr="00962E5E">
        <w:rPr>
          <w:rStyle w:val="Hyperlink"/>
          <w:rFonts w:ascii="Times New Roman" w:hAnsi="Times New Roman"/>
          <w:color w:val="auto"/>
          <w:sz w:val="24"/>
          <w:u w:val="none"/>
        </w:rPr>
        <w:t xml:space="preserve"> reopeni</w:t>
      </w:r>
      <w:r>
        <w:rPr>
          <w:rStyle w:val="Hyperlink"/>
          <w:rFonts w:ascii="Times New Roman" w:hAnsi="Times New Roman"/>
          <w:color w:val="auto"/>
          <w:sz w:val="24"/>
          <w:u w:val="none"/>
        </w:rPr>
        <w:t xml:space="preserve">ng of lower-risk workplaces and </w:t>
      </w:r>
      <w:r w:rsidRPr="00962E5E">
        <w:rPr>
          <w:rStyle w:val="Hyperlink"/>
          <w:rFonts w:ascii="Times New Roman" w:hAnsi="Times New Roman"/>
          <w:color w:val="auto"/>
          <w:sz w:val="24"/>
          <w:u w:val="none"/>
        </w:rPr>
        <w:t>other spa</w:t>
      </w:r>
      <w:r>
        <w:rPr>
          <w:rStyle w:val="Hyperlink"/>
          <w:rFonts w:ascii="Times New Roman" w:hAnsi="Times New Roman"/>
          <w:color w:val="auto"/>
          <w:sz w:val="24"/>
          <w:u w:val="none"/>
        </w:rPr>
        <w:t>ces (Stage 2);</w:t>
      </w:r>
      <w:r w:rsidRPr="00962E5E">
        <w:rPr>
          <w:rStyle w:val="Hyperlink"/>
          <w:rFonts w:ascii="Times New Roman" w:hAnsi="Times New Roman"/>
          <w:color w:val="auto"/>
          <w:sz w:val="24"/>
          <w:u w:val="none"/>
        </w:rPr>
        <w:t xml:space="preserve"> reopening of higher-risk workplaces and other spaces (Stage</w:t>
      </w:r>
      <w:r>
        <w:rPr>
          <w:rStyle w:val="Hyperlink"/>
          <w:rFonts w:ascii="Times New Roman" w:hAnsi="Times New Roman"/>
          <w:color w:val="auto"/>
          <w:sz w:val="24"/>
          <w:u w:val="none"/>
        </w:rPr>
        <w:t xml:space="preserve"> 3);</w:t>
      </w:r>
      <w:r w:rsidRPr="00962E5E">
        <w:rPr>
          <w:rStyle w:val="Hyperlink"/>
          <w:rFonts w:ascii="Times New Roman" w:hAnsi="Times New Roman"/>
          <w:color w:val="auto"/>
          <w:sz w:val="24"/>
          <w:u w:val="none"/>
        </w:rPr>
        <w:t xml:space="preserve"> and finally an easing of final restrictions leading</w:t>
      </w:r>
      <w:r>
        <w:rPr>
          <w:rStyle w:val="Hyperlink"/>
          <w:rFonts w:ascii="Times New Roman" w:hAnsi="Times New Roman"/>
          <w:color w:val="auto"/>
          <w:sz w:val="24"/>
          <w:u w:val="none"/>
        </w:rPr>
        <w:t xml:space="preserve"> to the end of the Stay-at-Home </w:t>
      </w:r>
      <w:r w:rsidRPr="00962E5E">
        <w:rPr>
          <w:rStyle w:val="Hyperlink"/>
          <w:rFonts w:ascii="Times New Roman" w:hAnsi="Times New Roman"/>
          <w:color w:val="auto"/>
          <w:sz w:val="24"/>
          <w:u w:val="none"/>
        </w:rPr>
        <w:t xml:space="preserve">Order (Stage 4). </w:t>
      </w:r>
      <w:hyperlink r:id="rId11" w:history="1">
        <w:r w:rsidRPr="006707BA">
          <w:rPr>
            <w:rStyle w:val="Hyperlink"/>
            <w:rFonts w:ascii="Times New Roman" w:hAnsi="Times New Roman"/>
            <w:sz w:val="24"/>
          </w:rPr>
          <w:t>https://www.gov.ca.gov/wp-content/uploads/2020/04/Update-on-California-Pandemic-Roadmap.pdf</w:t>
        </w:r>
      </w:hyperlink>
      <w:r>
        <w:rPr>
          <w:rStyle w:val="Hyperlink"/>
          <w:rFonts w:ascii="Times New Roman" w:hAnsi="Times New Roman"/>
          <w:color w:val="auto"/>
          <w:sz w:val="24"/>
          <w:u w:val="none"/>
        </w:rPr>
        <w:t xml:space="preserve"> </w:t>
      </w:r>
    </w:p>
    <w:p w:rsidR="002B3DCD" w:rsidRDefault="002B3DCD" w:rsidP="002B3DCD">
      <w:pPr>
        <w:jc w:val="both"/>
        <w:rPr>
          <w:rStyle w:val="Hyperlink"/>
          <w:rFonts w:ascii="Times New Roman" w:hAnsi="Times New Roman"/>
          <w:color w:val="auto"/>
          <w:sz w:val="24"/>
          <w:u w:val="none"/>
        </w:rPr>
      </w:pPr>
      <w:r>
        <w:rPr>
          <w:rStyle w:val="Hyperlink"/>
          <w:rFonts w:ascii="Times New Roman" w:hAnsi="Times New Roman"/>
          <w:color w:val="auto"/>
          <w:sz w:val="24"/>
          <w:u w:val="none"/>
        </w:rPr>
        <w:lastRenderedPageBreak/>
        <w:t xml:space="preserve">On May 7, 2020, it was </w:t>
      </w:r>
      <w:r w:rsidRPr="00962E5E">
        <w:rPr>
          <w:rStyle w:val="Hyperlink"/>
          <w:rFonts w:ascii="Times New Roman" w:hAnsi="Times New Roman"/>
          <w:color w:val="auto"/>
          <w:sz w:val="24"/>
          <w:u w:val="none"/>
        </w:rPr>
        <w:t>announced that state</w:t>
      </w:r>
      <w:r>
        <w:rPr>
          <w:rStyle w:val="Hyperlink"/>
          <w:rFonts w:ascii="Times New Roman" w:hAnsi="Times New Roman"/>
          <w:color w:val="auto"/>
          <w:sz w:val="24"/>
          <w:u w:val="none"/>
        </w:rPr>
        <w:t xml:space="preserve">wide data supported the gradual </w:t>
      </w:r>
      <w:r w:rsidRPr="00962E5E">
        <w:rPr>
          <w:rStyle w:val="Hyperlink"/>
          <w:rFonts w:ascii="Times New Roman" w:hAnsi="Times New Roman"/>
          <w:color w:val="auto"/>
          <w:sz w:val="24"/>
          <w:u w:val="none"/>
        </w:rPr>
        <w:t xml:space="preserve">movement of the </w:t>
      </w:r>
      <w:proofErr w:type="gramStart"/>
      <w:r w:rsidRPr="00962E5E">
        <w:rPr>
          <w:rStyle w:val="Hyperlink"/>
          <w:rFonts w:ascii="Times New Roman" w:hAnsi="Times New Roman"/>
          <w:color w:val="auto"/>
          <w:sz w:val="24"/>
          <w:u w:val="none"/>
        </w:rPr>
        <w:t>entire</w:t>
      </w:r>
      <w:proofErr w:type="gramEnd"/>
      <w:r w:rsidRPr="00962E5E">
        <w:rPr>
          <w:rStyle w:val="Hyperlink"/>
          <w:rFonts w:ascii="Times New Roman" w:hAnsi="Times New Roman"/>
          <w:color w:val="auto"/>
          <w:sz w:val="24"/>
          <w:u w:val="none"/>
        </w:rPr>
        <w:t xml:space="preserve"> state </w:t>
      </w:r>
      <w:r>
        <w:rPr>
          <w:rStyle w:val="Hyperlink"/>
          <w:rFonts w:ascii="Times New Roman" w:hAnsi="Times New Roman"/>
          <w:color w:val="auto"/>
          <w:sz w:val="24"/>
          <w:u w:val="none"/>
        </w:rPr>
        <w:t xml:space="preserve">of California </w:t>
      </w:r>
      <w:r w:rsidRPr="00962E5E">
        <w:rPr>
          <w:rStyle w:val="Hyperlink"/>
          <w:rFonts w:ascii="Times New Roman" w:hAnsi="Times New Roman"/>
          <w:color w:val="auto"/>
          <w:sz w:val="24"/>
          <w:u w:val="none"/>
        </w:rPr>
        <w:t>into Stage 2 o</w:t>
      </w:r>
      <w:r>
        <w:rPr>
          <w:rStyle w:val="Hyperlink"/>
          <w:rFonts w:ascii="Times New Roman" w:hAnsi="Times New Roman"/>
          <w:color w:val="auto"/>
          <w:sz w:val="24"/>
          <w:u w:val="none"/>
        </w:rPr>
        <w:t>f the Pandemic Resilience Road M</w:t>
      </w:r>
      <w:r w:rsidRPr="00962E5E">
        <w:rPr>
          <w:rStyle w:val="Hyperlink"/>
          <w:rFonts w:ascii="Times New Roman" w:hAnsi="Times New Roman"/>
          <w:color w:val="auto"/>
          <w:sz w:val="24"/>
          <w:u w:val="none"/>
        </w:rPr>
        <w:t>ap</w:t>
      </w:r>
      <w:r>
        <w:rPr>
          <w:rStyle w:val="Hyperlink"/>
          <w:rFonts w:ascii="Times New Roman" w:hAnsi="Times New Roman"/>
          <w:color w:val="auto"/>
          <w:sz w:val="24"/>
          <w:u w:val="none"/>
        </w:rPr>
        <w:t xml:space="preserve">. On May 22, 2020, the County of Riverside was permitted to move forward into the State’s “accelerated Stage 2” of the Pandemic Resilience Roadmap. </w:t>
      </w:r>
    </w:p>
    <w:p w:rsidR="00BE675F" w:rsidRDefault="00BE675F" w:rsidP="002B3DCD">
      <w:pPr>
        <w:jc w:val="both"/>
        <w:rPr>
          <w:rStyle w:val="Hyperlink"/>
          <w:rFonts w:ascii="Times New Roman" w:hAnsi="Times New Roman"/>
          <w:color w:val="auto"/>
          <w:sz w:val="24"/>
          <w:u w:val="none"/>
        </w:rPr>
      </w:pPr>
    </w:p>
    <w:p w:rsidR="00581387" w:rsidRDefault="00581387" w:rsidP="00581387">
      <w:pPr>
        <w:jc w:val="both"/>
        <w:rPr>
          <w:rStyle w:val="Hyperlink"/>
          <w:rFonts w:ascii="Times New Roman" w:hAnsi="Times New Roman"/>
          <w:bCs/>
          <w:color w:val="auto"/>
          <w:sz w:val="24"/>
          <w:u w:val="none"/>
        </w:rPr>
      </w:pPr>
      <w:r w:rsidRPr="002810B3">
        <w:rPr>
          <w:rStyle w:val="Hyperlink"/>
          <w:rFonts w:ascii="Times New Roman" w:hAnsi="Times New Roman"/>
          <w:bCs/>
          <w:color w:val="auto"/>
          <w:sz w:val="24"/>
          <w:u w:val="none"/>
        </w:rPr>
        <w:t>Please be advised</w:t>
      </w:r>
      <w:r>
        <w:rPr>
          <w:rStyle w:val="Hyperlink"/>
          <w:rFonts w:ascii="Times New Roman" w:hAnsi="Times New Roman"/>
          <w:b/>
          <w:color w:val="auto"/>
          <w:sz w:val="24"/>
          <w:u w:val="none"/>
        </w:rPr>
        <w:t xml:space="preserve"> </w:t>
      </w:r>
      <w:r>
        <w:rPr>
          <w:rStyle w:val="Hyperlink"/>
          <w:rFonts w:ascii="Times New Roman" w:hAnsi="Times New Roman"/>
          <w:bCs/>
          <w:color w:val="auto"/>
          <w:sz w:val="24"/>
          <w:u w:val="none"/>
        </w:rPr>
        <w:t xml:space="preserve">that on July 1, 2020, </w:t>
      </w:r>
      <w:r w:rsidRPr="00581387">
        <w:rPr>
          <w:rStyle w:val="Hyperlink"/>
          <w:rFonts w:ascii="Times New Roman" w:hAnsi="Times New Roman"/>
          <w:bCs/>
          <w:color w:val="auto"/>
          <w:sz w:val="24"/>
          <w:u w:val="none"/>
        </w:rPr>
        <w:t>CDPH</w:t>
      </w:r>
      <w:r>
        <w:rPr>
          <w:rStyle w:val="Hyperlink"/>
          <w:rFonts w:ascii="Times New Roman" w:hAnsi="Times New Roman"/>
          <w:bCs/>
          <w:color w:val="FF0000"/>
          <w:sz w:val="24"/>
          <w:u w:val="none"/>
        </w:rPr>
        <w:t xml:space="preserve"> </w:t>
      </w:r>
      <w:r>
        <w:rPr>
          <w:rStyle w:val="Hyperlink"/>
          <w:rFonts w:ascii="Times New Roman" w:hAnsi="Times New Roman"/>
          <w:bCs/>
          <w:color w:val="auto"/>
          <w:sz w:val="24"/>
          <w:u w:val="none"/>
        </w:rPr>
        <w:t xml:space="preserve">issued “Guidance on Closure of Sectors in Response to COVID-19” to 19 counties on the County Monitoring List, including Riverside County. A copy of this Guidance can be found here: </w:t>
      </w:r>
    </w:p>
    <w:p w:rsidR="00581387" w:rsidRDefault="00581387" w:rsidP="00581387">
      <w:pPr>
        <w:jc w:val="both"/>
        <w:rPr>
          <w:rStyle w:val="Hyperlink"/>
          <w:rFonts w:ascii="Times New Roman" w:hAnsi="Times New Roman"/>
          <w:bCs/>
          <w:sz w:val="24"/>
        </w:rPr>
      </w:pPr>
      <w:hyperlink r:id="rId12" w:history="1">
        <w:r>
          <w:rPr>
            <w:rStyle w:val="Hyperlink"/>
            <w:rFonts w:ascii="Times New Roman" w:hAnsi="Times New Roman"/>
            <w:bCs/>
            <w:sz w:val="24"/>
          </w:rPr>
          <w:t>https://www.cdph.ca.gov/Programs/CID/DCDC/Pages/COVID-19/Guidance-on-Closure-of-Sectors-in-Response-to-COVID-19.aspx</w:t>
        </w:r>
      </w:hyperlink>
      <w:r>
        <w:rPr>
          <w:rStyle w:val="Hyperlink"/>
          <w:rFonts w:ascii="Times New Roman" w:hAnsi="Times New Roman"/>
          <w:bCs/>
          <w:sz w:val="24"/>
        </w:rPr>
        <w:t xml:space="preserve">.  </w:t>
      </w:r>
    </w:p>
    <w:p w:rsidR="00581387" w:rsidRDefault="00581387" w:rsidP="00581387">
      <w:pPr>
        <w:jc w:val="both"/>
        <w:rPr>
          <w:rStyle w:val="Hyperlink"/>
          <w:rFonts w:ascii="Times New Roman" w:hAnsi="Times New Roman"/>
          <w:bCs/>
          <w:sz w:val="24"/>
        </w:rPr>
      </w:pPr>
    </w:p>
    <w:p w:rsidR="00581387" w:rsidRDefault="00581387" w:rsidP="00581387">
      <w:pPr>
        <w:jc w:val="both"/>
        <w:rPr>
          <w:rStyle w:val="Hyperlink"/>
          <w:rFonts w:ascii="Times New Roman" w:hAnsi="Times New Roman"/>
          <w:color w:val="auto"/>
          <w:sz w:val="24"/>
          <w:u w:val="none"/>
        </w:rPr>
      </w:pPr>
      <w:r w:rsidRPr="002810B3">
        <w:rPr>
          <w:rStyle w:val="Hyperlink"/>
          <w:rFonts w:ascii="Times New Roman" w:hAnsi="Times New Roman"/>
          <w:bCs/>
          <w:color w:val="auto"/>
          <w:sz w:val="24"/>
          <w:u w:val="none"/>
        </w:rPr>
        <w:t>Please be further advised</w:t>
      </w:r>
      <w:r>
        <w:rPr>
          <w:rStyle w:val="Hyperlink"/>
          <w:rFonts w:ascii="Times New Roman" w:hAnsi="Times New Roman"/>
          <w:b/>
          <w:color w:val="auto"/>
          <w:sz w:val="24"/>
          <w:u w:val="none"/>
        </w:rPr>
        <w:t xml:space="preserve"> </w:t>
      </w:r>
      <w:r>
        <w:rPr>
          <w:rStyle w:val="Hyperlink"/>
          <w:rFonts w:ascii="Times New Roman" w:hAnsi="Times New Roman"/>
          <w:color w:val="auto"/>
          <w:sz w:val="24"/>
          <w:u w:val="none"/>
        </w:rPr>
        <w:t xml:space="preserve">that also on July 2, 2020, due to the community </w:t>
      </w:r>
      <w:r w:rsidRPr="00B47C57">
        <w:rPr>
          <w:rStyle w:val="Hyperlink"/>
          <w:rFonts w:ascii="Times New Roman" w:hAnsi="Times New Roman"/>
          <w:color w:val="auto"/>
          <w:sz w:val="24"/>
          <w:u w:val="none"/>
        </w:rPr>
        <w:t xml:space="preserve">spread of infection </w:t>
      </w:r>
      <w:r>
        <w:rPr>
          <w:rStyle w:val="Hyperlink"/>
          <w:rFonts w:ascii="Times New Roman" w:hAnsi="Times New Roman"/>
          <w:color w:val="auto"/>
          <w:sz w:val="24"/>
          <w:u w:val="none"/>
        </w:rPr>
        <w:t>across the S</w:t>
      </w:r>
      <w:r w:rsidRPr="00B47C57">
        <w:rPr>
          <w:rStyle w:val="Hyperlink"/>
          <w:rFonts w:ascii="Times New Roman" w:hAnsi="Times New Roman"/>
          <w:color w:val="auto"/>
          <w:sz w:val="24"/>
          <w:u w:val="none"/>
        </w:rPr>
        <w:t>tate, and most particularly in those countie</w:t>
      </w:r>
      <w:r>
        <w:rPr>
          <w:rStyle w:val="Hyperlink"/>
          <w:rFonts w:ascii="Times New Roman" w:hAnsi="Times New Roman"/>
          <w:color w:val="auto"/>
          <w:sz w:val="24"/>
          <w:u w:val="none"/>
        </w:rPr>
        <w:t xml:space="preserve">s on the State’s Monitoring List, the </w:t>
      </w:r>
      <w:r w:rsidRPr="00B47C57">
        <w:rPr>
          <w:rStyle w:val="Hyperlink"/>
          <w:rFonts w:ascii="Times New Roman" w:hAnsi="Times New Roman"/>
          <w:color w:val="auto"/>
          <w:sz w:val="24"/>
          <w:u w:val="none"/>
        </w:rPr>
        <w:t>State Public Health Officer</w:t>
      </w:r>
      <w:r>
        <w:rPr>
          <w:rStyle w:val="Hyperlink"/>
          <w:rFonts w:ascii="Times New Roman" w:hAnsi="Times New Roman"/>
          <w:color w:val="auto"/>
          <w:sz w:val="24"/>
          <w:u w:val="none"/>
        </w:rPr>
        <w:t xml:space="preserve"> and Director of </w:t>
      </w:r>
      <w:r w:rsidRPr="00581387">
        <w:rPr>
          <w:rStyle w:val="Hyperlink"/>
          <w:rFonts w:ascii="Times New Roman" w:hAnsi="Times New Roman"/>
          <w:color w:val="auto"/>
          <w:sz w:val="24"/>
          <w:u w:val="none"/>
        </w:rPr>
        <w:t xml:space="preserve">CDPH </w:t>
      </w:r>
      <w:r>
        <w:rPr>
          <w:rStyle w:val="Hyperlink"/>
          <w:rFonts w:ascii="Times New Roman" w:hAnsi="Times New Roman"/>
          <w:color w:val="auto"/>
          <w:sz w:val="24"/>
          <w:u w:val="none"/>
        </w:rPr>
        <w:t xml:space="preserve">issued an Order restricting the indoor operations of other facilities such as </w:t>
      </w:r>
      <w:r w:rsidRPr="00962E5E">
        <w:rPr>
          <w:rStyle w:val="Hyperlink"/>
          <w:rFonts w:ascii="Times New Roman" w:hAnsi="Times New Roman"/>
          <w:color w:val="auto"/>
          <w:sz w:val="24"/>
          <w:u w:val="none"/>
        </w:rPr>
        <w:t>bars, pub</w:t>
      </w:r>
      <w:r>
        <w:rPr>
          <w:rStyle w:val="Hyperlink"/>
          <w:rFonts w:ascii="Times New Roman" w:hAnsi="Times New Roman"/>
          <w:color w:val="auto"/>
          <w:sz w:val="24"/>
          <w:u w:val="none"/>
        </w:rPr>
        <w:t xml:space="preserve">s, breweries, brewpubs, dine-in </w:t>
      </w:r>
      <w:r w:rsidRPr="00962E5E">
        <w:rPr>
          <w:rStyle w:val="Hyperlink"/>
          <w:rFonts w:ascii="Times New Roman" w:hAnsi="Times New Roman"/>
          <w:color w:val="auto"/>
          <w:sz w:val="24"/>
          <w:u w:val="none"/>
        </w:rPr>
        <w:t>restaurants, wineries and tasting rooms, family entert</w:t>
      </w:r>
      <w:r>
        <w:rPr>
          <w:rStyle w:val="Hyperlink"/>
          <w:rFonts w:ascii="Times New Roman" w:hAnsi="Times New Roman"/>
          <w:color w:val="auto"/>
          <w:sz w:val="24"/>
          <w:u w:val="none"/>
        </w:rPr>
        <w:t xml:space="preserve">ainment centers, zoos, museums, </w:t>
      </w:r>
      <w:r w:rsidRPr="00962E5E">
        <w:rPr>
          <w:rStyle w:val="Hyperlink"/>
          <w:rFonts w:ascii="Times New Roman" w:hAnsi="Times New Roman"/>
          <w:color w:val="auto"/>
          <w:sz w:val="24"/>
          <w:u w:val="none"/>
        </w:rPr>
        <w:t xml:space="preserve">and card rooms </w:t>
      </w:r>
      <w:r>
        <w:rPr>
          <w:rStyle w:val="Hyperlink"/>
          <w:rFonts w:ascii="Times New Roman" w:hAnsi="Times New Roman"/>
          <w:color w:val="auto"/>
          <w:sz w:val="24"/>
          <w:u w:val="none"/>
        </w:rPr>
        <w:t xml:space="preserve">within the County of Riverside.  These closures shall remain in effect until further order of the State’s Public Health Officer, but will be removed no sooner than July 22, 2020. A copy of this Order can be found here: </w:t>
      </w:r>
    </w:p>
    <w:p w:rsidR="00581387" w:rsidRDefault="00581387" w:rsidP="00581387">
      <w:pPr>
        <w:jc w:val="both"/>
        <w:rPr>
          <w:rStyle w:val="Hyperlink"/>
          <w:rFonts w:ascii="Times New Roman" w:hAnsi="Times New Roman"/>
          <w:bCs/>
          <w:sz w:val="24"/>
        </w:rPr>
      </w:pPr>
      <w:hyperlink r:id="rId13" w:history="1">
        <w:r>
          <w:rPr>
            <w:rStyle w:val="Hyperlink"/>
            <w:rFonts w:ascii="Times New Roman" w:hAnsi="Times New Roman"/>
            <w:sz w:val="24"/>
          </w:rPr>
          <w:t>https://rivcoph.org/Portals/0/Documents/CoronaVirus/July/GovernorOrders/Order_Closing_Indoor_Services_and_Sectors-Riverside.pdf?ver=2020-07-02-132939-667&amp;timestamp=1593721789591</w:t>
        </w:r>
      </w:hyperlink>
    </w:p>
    <w:p w:rsidR="00581387" w:rsidRDefault="00581387" w:rsidP="00581387">
      <w:pPr>
        <w:tabs>
          <w:tab w:val="left" w:pos="720"/>
          <w:tab w:val="left" w:pos="1440"/>
          <w:tab w:val="left" w:pos="2160"/>
        </w:tabs>
        <w:jc w:val="both"/>
        <w:rPr>
          <w:rFonts w:ascii="Times New Roman" w:hAnsi="Times New Roman"/>
          <w:sz w:val="24"/>
        </w:rPr>
      </w:pPr>
    </w:p>
    <w:p w:rsidR="00581387" w:rsidRPr="005512CF" w:rsidRDefault="00581387" w:rsidP="00581387">
      <w:pPr>
        <w:tabs>
          <w:tab w:val="left" w:pos="720"/>
          <w:tab w:val="left" w:pos="1440"/>
          <w:tab w:val="left" w:pos="2160"/>
        </w:tabs>
        <w:jc w:val="both"/>
        <w:rPr>
          <w:rFonts w:ascii="Times New Roman" w:hAnsi="Times New Roman"/>
          <w:sz w:val="24"/>
        </w:rPr>
      </w:pPr>
      <w:r w:rsidRPr="00AF65B9">
        <w:rPr>
          <w:rFonts w:ascii="Times New Roman" w:hAnsi="Times New Roman"/>
          <w:b/>
          <w:sz w:val="24"/>
          <w:u w:val="single"/>
        </w:rPr>
        <w:t>Pursuant to State Law</w:t>
      </w:r>
      <w:r w:rsidRPr="00AF65B9">
        <w:rPr>
          <w:rFonts w:ascii="Times New Roman" w:hAnsi="Times New Roman"/>
          <w:b/>
          <w:sz w:val="24"/>
        </w:rPr>
        <w:t>,</w:t>
      </w:r>
      <w:r>
        <w:rPr>
          <w:rFonts w:ascii="Times New Roman" w:hAnsi="Times New Roman"/>
          <w:sz w:val="24"/>
        </w:rPr>
        <w:t xml:space="preserve"> including but not limited to </w:t>
      </w:r>
      <w:r>
        <w:rPr>
          <w:rFonts w:ascii="Times New Roman" w:hAnsi="Times New Roman"/>
          <w:sz w:val="24"/>
        </w:rPr>
        <w:t xml:space="preserve">the March 19, 2020 Stay-at-Home Orders and </w:t>
      </w:r>
      <w:r>
        <w:rPr>
          <w:rFonts w:ascii="Times New Roman" w:hAnsi="Times New Roman"/>
          <w:sz w:val="24"/>
        </w:rPr>
        <w:t>Paragraph 5 of the July 2, 2020 Order of the State to Riverside County,</w:t>
      </w:r>
      <w:r>
        <w:rPr>
          <w:rFonts w:ascii="Times New Roman" w:hAnsi="Times New Roman"/>
          <w:sz w:val="24"/>
        </w:rPr>
        <w:t xml:space="preserve"> </w:t>
      </w:r>
      <w:r>
        <w:rPr>
          <w:rFonts w:ascii="Times New Roman" w:hAnsi="Times New Roman"/>
          <w:sz w:val="24"/>
        </w:rPr>
        <w:t>G</w:t>
      </w:r>
      <w:r>
        <w:rPr>
          <w:rFonts w:ascii="Times New Roman" w:hAnsi="Times New Roman"/>
          <w:sz w:val="24"/>
        </w:rPr>
        <w:t>et it Done Sports Arena</w:t>
      </w:r>
      <w:r w:rsidR="00845ED5">
        <w:rPr>
          <w:rFonts w:ascii="Times New Roman" w:hAnsi="Times New Roman"/>
          <w:sz w:val="24"/>
        </w:rPr>
        <w:t>, Anthony Nichols, and “Coach Dwain”</w:t>
      </w:r>
      <w:r>
        <w:rPr>
          <w:rFonts w:ascii="Times New Roman" w:hAnsi="Times New Roman"/>
          <w:sz w:val="24"/>
        </w:rPr>
        <w:t xml:space="preserve"> </w:t>
      </w:r>
      <w:r w:rsidR="00845ED5">
        <w:rPr>
          <w:rFonts w:ascii="Times New Roman" w:hAnsi="Times New Roman"/>
          <w:b/>
          <w:sz w:val="24"/>
          <w:u w:val="single"/>
        </w:rPr>
        <w:t>m</w:t>
      </w:r>
      <w:r w:rsidRPr="00845ED5">
        <w:rPr>
          <w:rFonts w:ascii="Times New Roman" w:hAnsi="Times New Roman"/>
          <w:b/>
          <w:sz w:val="24"/>
          <w:u w:val="single"/>
        </w:rPr>
        <w:t>ust</w:t>
      </w:r>
      <w:r w:rsidR="00845ED5" w:rsidRPr="00845ED5">
        <w:rPr>
          <w:rFonts w:ascii="Times New Roman" w:hAnsi="Times New Roman"/>
          <w:b/>
          <w:sz w:val="24"/>
          <w:u w:val="single"/>
        </w:rPr>
        <w:t xml:space="preserve"> immediately</w:t>
      </w:r>
      <w:r w:rsidRPr="00845ED5">
        <w:rPr>
          <w:rFonts w:ascii="Times New Roman" w:hAnsi="Times New Roman"/>
          <w:b/>
          <w:sz w:val="24"/>
          <w:u w:val="single"/>
        </w:rPr>
        <w:t xml:space="preserve"> cease</w:t>
      </w:r>
      <w:r>
        <w:rPr>
          <w:rFonts w:ascii="Times New Roman" w:hAnsi="Times New Roman"/>
          <w:sz w:val="24"/>
        </w:rPr>
        <w:t xml:space="preserve"> holding and hosting any youth sporti</w:t>
      </w:r>
      <w:r w:rsidR="00845ED5">
        <w:rPr>
          <w:rFonts w:ascii="Times New Roman" w:hAnsi="Times New Roman"/>
          <w:sz w:val="24"/>
        </w:rPr>
        <w:t>ng events, practices, conditioning</w:t>
      </w:r>
      <w:r>
        <w:rPr>
          <w:rFonts w:ascii="Times New Roman" w:hAnsi="Times New Roman"/>
          <w:sz w:val="24"/>
        </w:rPr>
        <w:t>,</w:t>
      </w:r>
      <w:r w:rsidR="00845ED5">
        <w:rPr>
          <w:rFonts w:ascii="Times New Roman" w:hAnsi="Times New Roman"/>
          <w:sz w:val="24"/>
        </w:rPr>
        <w:t xml:space="preserve"> training,</w:t>
      </w:r>
      <w:r>
        <w:rPr>
          <w:rFonts w:ascii="Times New Roman" w:hAnsi="Times New Roman"/>
          <w:sz w:val="24"/>
        </w:rPr>
        <w:t xml:space="preserve"> play, or tournaments. Please </w:t>
      </w:r>
      <w:r w:rsidR="00845ED5">
        <w:rPr>
          <w:rFonts w:ascii="Times New Roman" w:hAnsi="Times New Roman"/>
          <w:sz w:val="24"/>
        </w:rPr>
        <w:t xml:space="preserve">note </w:t>
      </w:r>
      <w:r>
        <w:rPr>
          <w:rFonts w:ascii="Times New Roman" w:hAnsi="Times New Roman"/>
          <w:sz w:val="24"/>
        </w:rPr>
        <w:t xml:space="preserve">that this mandate </w:t>
      </w:r>
      <w:r w:rsidRPr="00BC1DE0">
        <w:rPr>
          <w:rFonts w:ascii="Times New Roman" w:hAnsi="Times New Roman"/>
          <w:sz w:val="24"/>
          <w:u w:val="single"/>
        </w:rPr>
        <w:t>does specifically include</w:t>
      </w:r>
      <w:r>
        <w:rPr>
          <w:rFonts w:ascii="Times New Roman" w:hAnsi="Times New Roman"/>
          <w:sz w:val="24"/>
        </w:rPr>
        <w:t xml:space="preserve"> </w:t>
      </w:r>
      <w:r>
        <w:rPr>
          <w:rFonts w:ascii="Times New Roman" w:hAnsi="Times New Roman"/>
          <w:sz w:val="24"/>
        </w:rPr>
        <w:t xml:space="preserve">the Summer Sizzle Classic </w:t>
      </w:r>
      <w:r w:rsidR="00845ED5">
        <w:rPr>
          <w:rFonts w:ascii="Times New Roman" w:hAnsi="Times New Roman"/>
          <w:sz w:val="24"/>
        </w:rPr>
        <w:t>being hosted by</w:t>
      </w:r>
      <w:r w:rsidR="00845ED5" w:rsidRPr="00845ED5">
        <w:rPr>
          <w:rFonts w:ascii="Times New Roman" w:hAnsi="Times New Roman"/>
          <w:sz w:val="24"/>
        </w:rPr>
        <w:t xml:space="preserve"> </w:t>
      </w:r>
      <w:r w:rsidR="00845ED5">
        <w:rPr>
          <w:rFonts w:ascii="Times New Roman" w:hAnsi="Times New Roman"/>
          <w:sz w:val="24"/>
        </w:rPr>
        <w:t>Get it Done Sports Arena</w:t>
      </w:r>
      <w:r w:rsidR="00845ED5">
        <w:rPr>
          <w:rFonts w:ascii="Times New Roman" w:hAnsi="Times New Roman"/>
          <w:sz w:val="24"/>
        </w:rPr>
        <w:t xml:space="preserve">, Cali Elite, Anthony Nichols, and “Coach Dwain” in Corona on </w:t>
      </w:r>
      <w:r>
        <w:rPr>
          <w:rFonts w:ascii="Times New Roman" w:hAnsi="Times New Roman"/>
          <w:sz w:val="24"/>
        </w:rPr>
        <w:t xml:space="preserve">July 11-12, 2020.  </w:t>
      </w:r>
    </w:p>
    <w:p w:rsidR="0014733D" w:rsidRDefault="0014733D" w:rsidP="002B3DCD">
      <w:pPr>
        <w:jc w:val="both"/>
        <w:rPr>
          <w:rFonts w:ascii="Times New Roman" w:hAnsi="Times New Roman"/>
          <w:sz w:val="24"/>
        </w:rPr>
      </w:pPr>
    </w:p>
    <w:p w:rsidR="002B3DCD" w:rsidRDefault="002B3DCD" w:rsidP="002B3DCD">
      <w:pPr>
        <w:jc w:val="both"/>
        <w:rPr>
          <w:rFonts w:ascii="Times New Roman" w:hAnsi="Times New Roman"/>
          <w:b/>
          <w:sz w:val="24"/>
        </w:rPr>
      </w:pPr>
      <w:r>
        <w:rPr>
          <w:rFonts w:ascii="Times New Roman" w:hAnsi="Times New Roman"/>
          <w:sz w:val="24"/>
        </w:rPr>
        <w:t>Please note that unless</w:t>
      </w:r>
      <w:r w:rsidRPr="00F4214A">
        <w:rPr>
          <w:rFonts w:ascii="Times New Roman" w:hAnsi="Times New Roman"/>
          <w:sz w:val="24"/>
        </w:rPr>
        <w:t xml:space="preserve"> written confirmation </w:t>
      </w:r>
      <w:r>
        <w:rPr>
          <w:rFonts w:ascii="Times New Roman" w:hAnsi="Times New Roman"/>
          <w:sz w:val="24"/>
        </w:rPr>
        <w:t>is received by</w:t>
      </w:r>
      <w:r w:rsidR="00DF38B5">
        <w:rPr>
          <w:rFonts w:ascii="Times New Roman" w:hAnsi="Times New Roman"/>
          <w:sz w:val="24"/>
        </w:rPr>
        <w:t xml:space="preserve"> 5pm on</w:t>
      </w:r>
      <w:r>
        <w:rPr>
          <w:rFonts w:ascii="Times New Roman" w:hAnsi="Times New Roman"/>
          <w:sz w:val="24"/>
        </w:rPr>
        <w:t xml:space="preserve"> </w:t>
      </w:r>
      <w:r w:rsidR="00DF38B5">
        <w:rPr>
          <w:rFonts w:ascii="Times New Roman" w:hAnsi="Times New Roman"/>
          <w:b/>
          <w:sz w:val="24"/>
          <w:u w:val="single"/>
        </w:rPr>
        <w:t>July 10</w:t>
      </w:r>
      <w:r>
        <w:rPr>
          <w:rFonts w:ascii="Times New Roman" w:hAnsi="Times New Roman"/>
          <w:b/>
          <w:sz w:val="24"/>
          <w:u w:val="single"/>
        </w:rPr>
        <w:t>, 2020</w:t>
      </w:r>
      <w:r>
        <w:rPr>
          <w:rFonts w:ascii="Times New Roman" w:hAnsi="Times New Roman"/>
          <w:b/>
          <w:sz w:val="24"/>
        </w:rPr>
        <w:t xml:space="preserve"> </w:t>
      </w:r>
      <w:r>
        <w:rPr>
          <w:rFonts w:ascii="Times New Roman" w:hAnsi="Times New Roman"/>
          <w:sz w:val="24"/>
        </w:rPr>
        <w:t xml:space="preserve">that </w:t>
      </w:r>
      <w:r w:rsidR="00DF38B5">
        <w:rPr>
          <w:rFonts w:ascii="Times New Roman" w:hAnsi="Times New Roman"/>
          <w:sz w:val="24"/>
        </w:rPr>
        <w:t xml:space="preserve">Get it Done Sports Arena, Anthony Nichols, and “Coach Dwain” </w:t>
      </w:r>
      <w:r>
        <w:rPr>
          <w:rFonts w:ascii="Times New Roman" w:hAnsi="Times New Roman"/>
          <w:sz w:val="24"/>
        </w:rPr>
        <w:t>will comply with the requirements of the State of California</w:t>
      </w:r>
      <w:r>
        <w:rPr>
          <w:rStyle w:val="Hyperlink"/>
          <w:rFonts w:ascii="Times New Roman" w:hAnsi="Times New Roman"/>
          <w:color w:val="auto"/>
          <w:sz w:val="24"/>
          <w:u w:val="none"/>
        </w:rPr>
        <w:t>,</w:t>
      </w:r>
      <w:r w:rsidR="00DF38B5">
        <w:rPr>
          <w:rFonts w:ascii="Times New Roman" w:hAnsi="Times New Roman"/>
          <w:sz w:val="24"/>
        </w:rPr>
        <w:t xml:space="preserve"> the County may </w:t>
      </w:r>
      <w:r>
        <w:rPr>
          <w:rFonts w:ascii="Times New Roman" w:hAnsi="Times New Roman"/>
          <w:sz w:val="24"/>
        </w:rPr>
        <w:t xml:space="preserve">be forced to </w:t>
      </w:r>
      <w:r w:rsidRPr="00354563">
        <w:rPr>
          <w:rFonts w:ascii="Times New Roman" w:hAnsi="Times New Roman"/>
          <w:sz w:val="24"/>
        </w:rPr>
        <w:t xml:space="preserve">pursue </w:t>
      </w:r>
      <w:r>
        <w:rPr>
          <w:rFonts w:ascii="Times New Roman" w:hAnsi="Times New Roman"/>
          <w:sz w:val="24"/>
        </w:rPr>
        <w:t xml:space="preserve">further action through avenues including but not limited to: </w:t>
      </w:r>
      <w:r w:rsidRPr="00385954">
        <w:rPr>
          <w:rFonts w:ascii="Times New Roman" w:hAnsi="Times New Roman"/>
          <w:sz w:val="24"/>
        </w:rPr>
        <w:t xml:space="preserve">civil penalties of up </w:t>
      </w:r>
      <w:r>
        <w:rPr>
          <w:rFonts w:ascii="Times New Roman" w:hAnsi="Times New Roman"/>
          <w:sz w:val="24"/>
        </w:rPr>
        <w:t>to $1,000 per violation per day; injunctive relief; attorneys’ fees and costs; imprisonment; revocation of County land use approvals due to both the failure to adhere to the terms and conditions of the permit and the activities being detrimental to public health, safety, and general welfare; and/or the reporting of the violation</w:t>
      </w:r>
      <w:r w:rsidRPr="00354563">
        <w:rPr>
          <w:rFonts w:ascii="Times New Roman" w:hAnsi="Times New Roman"/>
          <w:sz w:val="24"/>
        </w:rPr>
        <w:t xml:space="preserve"> to </w:t>
      </w:r>
      <w:r w:rsidR="00DF38B5">
        <w:rPr>
          <w:rFonts w:ascii="Times New Roman" w:hAnsi="Times New Roman"/>
          <w:sz w:val="24"/>
        </w:rPr>
        <w:t xml:space="preserve">applicable </w:t>
      </w:r>
      <w:r>
        <w:rPr>
          <w:rFonts w:ascii="Times New Roman" w:hAnsi="Times New Roman"/>
          <w:sz w:val="24"/>
        </w:rPr>
        <w:t xml:space="preserve">State Departments. </w:t>
      </w:r>
    </w:p>
    <w:p w:rsidR="002B3DCD" w:rsidRDefault="002B3DCD" w:rsidP="002B3DCD">
      <w:pPr>
        <w:jc w:val="both"/>
        <w:rPr>
          <w:rFonts w:ascii="Times New Roman" w:hAnsi="Times New Roman"/>
          <w:sz w:val="24"/>
        </w:rPr>
      </w:pPr>
    </w:p>
    <w:p w:rsidR="00DF38B5" w:rsidRDefault="00DF38B5" w:rsidP="002B3DCD">
      <w:pPr>
        <w:jc w:val="both"/>
        <w:rPr>
          <w:rFonts w:ascii="Times New Roman" w:hAnsi="Times New Roman"/>
          <w:sz w:val="24"/>
        </w:rPr>
      </w:pPr>
    </w:p>
    <w:p w:rsidR="00DF38B5" w:rsidRDefault="00DF38B5" w:rsidP="002B3DCD">
      <w:pPr>
        <w:jc w:val="both"/>
        <w:rPr>
          <w:rFonts w:ascii="Times New Roman" w:hAnsi="Times New Roman"/>
          <w:sz w:val="24"/>
        </w:rPr>
      </w:pPr>
    </w:p>
    <w:p w:rsidR="00BC1DE0" w:rsidRDefault="00BC1DE0" w:rsidP="002B3DCD">
      <w:pPr>
        <w:jc w:val="both"/>
        <w:rPr>
          <w:rFonts w:ascii="Times New Roman" w:hAnsi="Times New Roman"/>
          <w:sz w:val="24"/>
        </w:rPr>
      </w:pPr>
    </w:p>
    <w:p w:rsidR="002B3DCD" w:rsidRDefault="002B3DCD" w:rsidP="002B3DCD">
      <w:pPr>
        <w:jc w:val="both"/>
        <w:rPr>
          <w:rFonts w:ascii="Times New Roman" w:hAnsi="Times New Roman"/>
          <w:sz w:val="24"/>
        </w:rPr>
      </w:pPr>
      <w:r w:rsidRPr="00C27B64">
        <w:rPr>
          <w:rFonts w:ascii="Times New Roman" w:hAnsi="Times New Roman"/>
          <w:sz w:val="24"/>
        </w:rPr>
        <w:lastRenderedPageBreak/>
        <w:t xml:space="preserve">Should you have any questions or should you wish to discuss this matter, I encourage you, or your counsel, to contact me immediately via email at </w:t>
      </w:r>
      <w:hyperlink r:id="rId14" w:history="1">
        <w:r w:rsidRPr="00C27B64">
          <w:rPr>
            <w:rStyle w:val="Hyperlink"/>
            <w:rFonts w:ascii="Times New Roman" w:hAnsi="Times New Roman"/>
            <w:sz w:val="24"/>
          </w:rPr>
          <w:t>Kmoran@rivco.org</w:t>
        </w:r>
      </w:hyperlink>
      <w:r w:rsidRPr="00C27B64">
        <w:rPr>
          <w:rFonts w:ascii="Times New Roman" w:hAnsi="Times New Roman"/>
          <w:sz w:val="24"/>
        </w:rPr>
        <w:t xml:space="preserve"> to schedule a telephonic conference. </w:t>
      </w:r>
    </w:p>
    <w:p w:rsidR="002B3DCD" w:rsidRDefault="002B3DCD" w:rsidP="002B3DCD">
      <w:pPr>
        <w:jc w:val="both"/>
        <w:rPr>
          <w:rFonts w:ascii="Times New Roman" w:hAnsi="Times New Roman"/>
          <w:sz w:val="24"/>
        </w:rPr>
      </w:pPr>
    </w:p>
    <w:p w:rsidR="002B3DCD" w:rsidRPr="00C27B64" w:rsidRDefault="002B3DCD" w:rsidP="002B3DCD">
      <w:pPr>
        <w:jc w:val="both"/>
        <w:rPr>
          <w:rFonts w:ascii="Times New Roman" w:hAnsi="Times New Roman"/>
          <w:sz w:val="24"/>
        </w:rPr>
      </w:pPr>
      <w:r w:rsidRPr="00C27B64">
        <w:rPr>
          <w:rFonts w:ascii="Times New Roman" w:hAnsi="Times New Roman"/>
          <w:sz w:val="24"/>
        </w:rPr>
        <w:t xml:space="preserve">The County looks forward to your </w:t>
      </w:r>
      <w:r>
        <w:rPr>
          <w:rFonts w:ascii="Times New Roman" w:hAnsi="Times New Roman"/>
          <w:sz w:val="24"/>
        </w:rPr>
        <w:t xml:space="preserve">immediate </w:t>
      </w:r>
      <w:r w:rsidRPr="00C27B64">
        <w:rPr>
          <w:rFonts w:ascii="Times New Roman" w:hAnsi="Times New Roman"/>
          <w:sz w:val="24"/>
        </w:rPr>
        <w:t xml:space="preserve">cooperation and compliance. </w:t>
      </w:r>
    </w:p>
    <w:p w:rsidR="002B3DCD" w:rsidRDefault="002B3DCD" w:rsidP="002B3DCD">
      <w:pPr>
        <w:jc w:val="both"/>
        <w:rPr>
          <w:rFonts w:ascii="Times New Roman" w:hAnsi="Times New Roman"/>
          <w:sz w:val="24"/>
        </w:rPr>
      </w:pPr>
    </w:p>
    <w:p w:rsidR="002B3DCD" w:rsidRPr="000303B1" w:rsidRDefault="002B3DCD" w:rsidP="002B3DCD">
      <w:pPr>
        <w:rPr>
          <w:rFonts w:ascii="Times New Roman" w:hAnsi="Times New Roman"/>
          <w:sz w:val="24"/>
        </w:rPr>
      </w:pPr>
      <w:r w:rsidRPr="000303B1">
        <w:rPr>
          <w:rFonts w:ascii="Times New Roman" w:hAnsi="Times New Roman"/>
          <w:sz w:val="24"/>
        </w:rPr>
        <w:t>Sincerely,</w:t>
      </w:r>
    </w:p>
    <w:p w:rsidR="002B3DCD" w:rsidRPr="000303B1" w:rsidRDefault="002B3DCD" w:rsidP="002B3DCD">
      <w:pPr>
        <w:tabs>
          <w:tab w:val="left" w:pos="720"/>
          <w:tab w:val="left" w:pos="1440"/>
          <w:tab w:val="left" w:pos="2160"/>
        </w:tabs>
        <w:jc w:val="both"/>
        <w:rPr>
          <w:rFonts w:ascii="Times New Roman" w:hAnsi="Times New Roman"/>
          <w:sz w:val="24"/>
        </w:rPr>
      </w:pPr>
    </w:p>
    <w:p w:rsidR="002B3DCD" w:rsidRPr="000303B1" w:rsidRDefault="002B3DCD" w:rsidP="002B3DCD">
      <w:pPr>
        <w:tabs>
          <w:tab w:val="left" w:pos="720"/>
          <w:tab w:val="left" w:pos="1440"/>
          <w:tab w:val="left" w:pos="2160"/>
          <w:tab w:val="center" w:pos="4680"/>
        </w:tabs>
        <w:jc w:val="both"/>
        <w:rPr>
          <w:rFonts w:ascii="Times New Roman" w:hAnsi="Times New Roman"/>
          <w:sz w:val="24"/>
        </w:rPr>
      </w:pPr>
      <w:r w:rsidRPr="000303B1">
        <w:rPr>
          <w:rFonts w:ascii="Times New Roman" w:hAnsi="Times New Roman"/>
          <w:sz w:val="24"/>
        </w:rPr>
        <w:t>GREGORY P. PRIAMOS</w:t>
      </w:r>
      <w:r>
        <w:rPr>
          <w:rFonts w:ascii="Times New Roman" w:hAnsi="Times New Roman"/>
          <w:sz w:val="24"/>
        </w:rPr>
        <w:tab/>
      </w:r>
    </w:p>
    <w:p w:rsidR="002B3DCD" w:rsidRPr="000303B1" w:rsidRDefault="002B3DCD" w:rsidP="002B3DCD">
      <w:pPr>
        <w:tabs>
          <w:tab w:val="left" w:pos="720"/>
          <w:tab w:val="left" w:pos="1440"/>
          <w:tab w:val="left" w:pos="2160"/>
        </w:tabs>
        <w:jc w:val="both"/>
        <w:rPr>
          <w:rFonts w:ascii="Times New Roman" w:hAnsi="Times New Roman"/>
          <w:sz w:val="24"/>
        </w:rPr>
      </w:pPr>
      <w:r w:rsidRPr="000303B1">
        <w:rPr>
          <w:rFonts w:ascii="Times New Roman" w:hAnsi="Times New Roman"/>
          <w:sz w:val="24"/>
        </w:rPr>
        <w:t>County Counsel</w:t>
      </w:r>
    </w:p>
    <w:p w:rsidR="002B3DCD" w:rsidRDefault="002B3DCD" w:rsidP="002B3DCD">
      <w:pPr>
        <w:tabs>
          <w:tab w:val="left" w:pos="720"/>
          <w:tab w:val="left" w:pos="1440"/>
          <w:tab w:val="left" w:pos="2160"/>
        </w:tabs>
        <w:jc w:val="both"/>
        <w:rPr>
          <w:rFonts w:ascii="Times New Roman" w:hAnsi="Times New Roman"/>
          <w:sz w:val="24"/>
        </w:rPr>
      </w:pPr>
    </w:p>
    <w:p w:rsidR="002B3DCD" w:rsidRDefault="002B3DCD" w:rsidP="002B3DCD">
      <w:pPr>
        <w:tabs>
          <w:tab w:val="left" w:pos="720"/>
          <w:tab w:val="left" w:pos="1440"/>
          <w:tab w:val="left" w:pos="2160"/>
        </w:tabs>
        <w:jc w:val="both"/>
        <w:rPr>
          <w:rFonts w:ascii="Times New Roman" w:hAnsi="Times New Roman"/>
          <w:sz w:val="24"/>
        </w:rPr>
      </w:pPr>
      <w:r w:rsidRPr="00AF27D2">
        <w:rPr>
          <w:rFonts w:ascii="Brush Script MT" w:hAnsi="Brush Script MT"/>
          <w:sz w:val="32"/>
        </w:rPr>
        <w:t>Kelly A. Moran</w:t>
      </w:r>
    </w:p>
    <w:p w:rsidR="002B3DCD" w:rsidRPr="000303B1" w:rsidRDefault="002B3DCD" w:rsidP="002B3DCD">
      <w:pPr>
        <w:tabs>
          <w:tab w:val="left" w:pos="720"/>
          <w:tab w:val="left" w:pos="1440"/>
          <w:tab w:val="left" w:pos="2160"/>
        </w:tabs>
        <w:jc w:val="both"/>
        <w:rPr>
          <w:rFonts w:ascii="Times New Roman" w:hAnsi="Times New Roman"/>
          <w:sz w:val="24"/>
        </w:rPr>
      </w:pPr>
    </w:p>
    <w:p w:rsidR="002B3DCD" w:rsidRDefault="002B3DCD" w:rsidP="002B3DCD">
      <w:pPr>
        <w:tabs>
          <w:tab w:val="left" w:pos="720"/>
          <w:tab w:val="left" w:pos="1440"/>
          <w:tab w:val="left" w:pos="2160"/>
        </w:tabs>
        <w:jc w:val="both"/>
        <w:rPr>
          <w:rFonts w:ascii="Times New Roman" w:hAnsi="Times New Roman"/>
          <w:sz w:val="24"/>
        </w:rPr>
      </w:pPr>
      <w:r>
        <w:rPr>
          <w:rFonts w:ascii="Times New Roman" w:hAnsi="Times New Roman"/>
          <w:sz w:val="24"/>
        </w:rPr>
        <w:t>Kelly A. Moran</w:t>
      </w:r>
    </w:p>
    <w:p w:rsidR="002B3DCD" w:rsidRPr="005666E4" w:rsidRDefault="00DF38B5" w:rsidP="002B3DCD">
      <w:pPr>
        <w:tabs>
          <w:tab w:val="left" w:pos="720"/>
          <w:tab w:val="left" w:pos="1440"/>
          <w:tab w:val="left" w:pos="2160"/>
        </w:tabs>
        <w:jc w:val="both"/>
        <w:rPr>
          <w:rFonts w:ascii="Times New Roman" w:hAnsi="Times New Roman"/>
          <w:sz w:val="24"/>
        </w:rPr>
      </w:pPr>
      <w:r>
        <w:rPr>
          <w:rFonts w:ascii="Times New Roman" w:hAnsi="Times New Roman"/>
          <w:sz w:val="24"/>
        </w:rPr>
        <w:t xml:space="preserve">Supervising </w:t>
      </w:r>
      <w:r w:rsidR="002B3DCD">
        <w:rPr>
          <w:rFonts w:ascii="Times New Roman" w:hAnsi="Times New Roman"/>
          <w:sz w:val="24"/>
        </w:rPr>
        <w:t>Deputy County Counsel</w:t>
      </w:r>
    </w:p>
    <w:p w:rsidR="00DB421A" w:rsidRDefault="00DB421A"/>
    <w:sectPr w:rsidR="00DB421A" w:rsidSect="00B613F0">
      <w:endnotePr>
        <w:numFmt w:val="decimal"/>
      </w:endnotePr>
      <w:type w:val="continuous"/>
      <w:pgSz w:w="12240" w:h="15840" w:code="1"/>
      <w:pgMar w:top="1440" w:right="1440" w:bottom="1440" w:left="1440" w:header="288" w:footer="317"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3DCD" w:rsidRDefault="002B3DCD" w:rsidP="002B3DCD">
      <w:r>
        <w:separator/>
      </w:r>
    </w:p>
  </w:endnote>
  <w:endnote w:type="continuationSeparator" w:id="0">
    <w:p w:rsidR="002B3DCD" w:rsidRDefault="002B3DCD" w:rsidP="002B3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3DCD" w:rsidRDefault="002B3DCD" w:rsidP="002B3DCD">
      <w:r>
        <w:separator/>
      </w:r>
    </w:p>
  </w:footnote>
  <w:footnote w:type="continuationSeparator" w:id="0">
    <w:p w:rsidR="002B3DCD" w:rsidRDefault="002B3DCD" w:rsidP="002B3D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F76" w:rsidRDefault="00C46AD0" w:rsidP="005B4F76">
    <w:pPr>
      <w:rPr>
        <w:rFonts w:ascii="Times New Roman" w:hAnsi="Times New Roman"/>
        <w:sz w:val="24"/>
      </w:rPr>
    </w:pPr>
  </w:p>
  <w:p w:rsidR="005B4F76" w:rsidRDefault="00C46AD0" w:rsidP="005B4F76">
    <w:pPr>
      <w:rPr>
        <w:rFonts w:ascii="Times New Roman" w:hAnsi="Times New Roman"/>
        <w:sz w:val="24"/>
      </w:rPr>
    </w:pPr>
  </w:p>
  <w:p w:rsidR="00B6124F" w:rsidRDefault="00C46AD0" w:rsidP="005055B5">
    <w:pPr>
      <w:tabs>
        <w:tab w:val="left" w:pos="720"/>
        <w:tab w:val="left" w:pos="1440"/>
        <w:tab w:val="left" w:pos="2160"/>
      </w:tabs>
      <w:jc w:val="both"/>
      <w:rPr>
        <w:rFonts w:ascii="Times New Roman" w:hAnsi="Times New Roman"/>
        <w:bCs/>
        <w:sz w:val="22"/>
        <w:szCs w:val="22"/>
      </w:rPr>
    </w:pPr>
  </w:p>
  <w:p w:rsidR="00B46C20" w:rsidRPr="00B46C20" w:rsidRDefault="00B46C20" w:rsidP="00B46C20">
    <w:pPr>
      <w:tabs>
        <w:tab w:val="left" w:pos="720"/>
        <w:tab w:val="left" w:pos="1440"/>
        <w:tab w:val="left" w:pos="2160"/>
      </w:tabs>
      <w:jc w:val="both"/>
      <w:rPr>
        <w:rFonts w:ascii="Times New Roman" w:hAnsi="Times New Roman"/>
        <w:sz w:val="24"/>
      </w:rPr>
    </w:pPr>
    <w:r w:rsidRPr="00B46C20">
      <w:rPr>
        <w:rFonts w:ascii="Times New Roman" w:hAnsi="Times New Roman"/>
        <w:sz w:val="24"/>
      </w:rPr>
      <w:t>GET IT DONE SPORTS ARENA</w:t>
    </w:r>
  </w:p>
  <w:p w:rsidR="00B46C20" w:rsidRDefault="00B46C20" w:rsidP="00B46C20">
    <w:pPr>
      <w:tabs>
        <w:tab w:val="left" w:pos="720"/>
        <w:tab w:val="left" w:pos="1440"/>
        <w:tab w:val="left" w:pos="2160"/>
      </w:tabs>
      <w:jc w:val="both"/>
      <w:rPr>
        <w:rFonts w:ascii="Times New Roman" w:hAnsi="Times New Roman"/>
        <w:sz w:val="24"/>
      </w:rPr>
    </w:pPr>
    <w:r w:rsidRPr="00B46C20">
      <w:rPr>
        <w:rFonts w:ascii="Times New Roman" w:hAnsi="Times New Roman"/>
        <w:sz w:val="24"/>
      </w:rPr>
      <w:t>ATTN: Anthony Nichols and “Coach Dwain”</w:t>
    </w:r>
  </w:p>
  <w:p w:rsidR="00890710" w:rsidRDefault="007104B4" w:rsidP="00B46C20">
    <w:pPr>
      <w:tabs>
        <w:tab w:val="left" w:pos="720"/>
        <w:tab w:val="left" w:pos="1440"/>
        <w:tab w:val="left" w:pos="2160"/>
      </w:tabs>
      <w:jc w:val="both"/>
      <w:rPr>
        <w:rFonts w:ascii="Times New Roman" w:hAnsi="Times New Roman"/>
        <w:b/>
        <w:i/>
        <w:sz w:val="24"/>
        <w:u w:val="single"/>
      </w:rPr>
    </w:pPr>
    <w:r w:rsidRPr="00890710">
      <w:rPr>
        <w:rFonts w:ascii="Times New Roman" w:hAnsi="Times New Roman"/>
        <w:b/>
        <w:i/>
        <w:sz w:val="24"/>
        <w:u w:val="single"/>
      </w:rPr>
      <w:t xml:space="preserve">NOTICE RE </w:t>
    </w:r>
    <w:r w:rsidR="00B46C20">
      <w:rPr>
        <w:rFonts w:ascii="Times New Roman" w:hAnsi="Times New Roman"/>
        <w:b/>
        <w:i/>
        <w:sz w:val="24"/>
        <w:u w:val="single"/>
      </w:rPr>
      <w:t>VIOLATION OF</w:t>
    </w:r>
    <w:r w:rsidRPr="00890710">
      <w:rPr>
        <w:rFonts w:ascii="Times New Roman" w:hAnsi="Times New Roman"/>
        <w:b/>
        <w:i/>
        <w:sz w:val="24"/>
        <w:u w:val="single"/>
      </w:rPr>
      <w:t xml:space="preserve"> PUBLIC HEALTH ORDER </w:t>
    </w:r>
  </w:p>
  <w:p w:rsidR="008B0A4C" w:rsidRDefault="007104B4" w:rsidP="008B0A4C">
    <w:pPr>
      <w:tabs>
        <w:tab w:val="left" w:pos="720"/>
        <w:tab w:val="left" w:pos="1440"/>
        <w:tab w:val="left" w:pos="2160"/>
      </w:tabs>
      <w:jc w:val="both"/>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DATE \@ "MMMM d, yyyy" </w:instrText>
    </w:r>
    <w:r>
      <w:rPr>
        <w:rFonts w:ascii="Times New Roman" w:hAnsi="Times New Roman"/>
        <w:sz w:val="24"/>
      </w:rPr>
      <w:fldChar w:fldCharType="separate"/>
    </w:r>
    <w:r w:rsidR="00C46AD0">
      <w:rPr>
        <w:rFonts w:ascii="Times New Roman" w:hAnsi="Times New Roman"/>
        <w:noProof/>
        <w:sz w:val="24"/>
      </w:rPr>
      <w:t>July 9, 2020</w:t>
    </w:r>
    <w:r>
      <w:rPr>
        <w:rFonts w:ascii="Times New Roman" w:hAnsi="Times New Roman"/>
        <w:sz w:val="24"/>
      </w:rPr>
      <w:fldChar w:fldCharType="end"/>
    </w:r>
  </w:p>
  <w:p w:rsidR="008B0A4C" w:rsidRDefault="007104B4" w:rsidP="008B0A4C">
    <w:pPr>
      <w:tabs>
        <w:tab w:val="left" w:pos="720"/>
        <w:tab w:val="left" w:pos="1440"/>
        <w:tab w:val="left" w:pos="2160"/>
      </w:tabs>
      <w:jc w:val="both"/>
      <w:rPr>
        <w:rFonts w:ascii="Times New Roman" w:hAnsi="Times New Roman"/>
        <w:sz w:val="24"/>
      </w:rPr>
    </w:pPr>
    <w:r>
      <w:rPr>
        <w:rFonts w:ascii="Times New Roman" w:hAnsi="Times New Roman"/>
        <w:sz w:val="24"/>
      </w:rPr>
      <w:t xml:space="preserve">Page </w:t>
    </w:r>
    <w:r w:rsidRPr="00355753">
      <w:rPr>
        <w:rFonts w:ascii="Times New Roman" w:hAnsi="Times New Roman"/>
        <w:sz w:val="24"/>
      </w:rPr>
      <w:fldChar w:fldCharType="begin"/>
    </w:r>
    <w:r w:rsidRPr="00355753">
      <w:rPr>
        <w:rFonts w:ascii="Times New Roman" w:hAnsi="Times New Roman"/>
        <w:sz w:val="24"/>
      </w:rPr>
      <w:instrText xml:space="preserve"> PAGE   \* MERGEFORMAT </w:instrText>
    </w:r>
    <w:r w:rsidRPr="00355753">
      <w:rPr>
        <w:rFonts w:ascii="Times New Roman" w:hAnsi="Times New Roman"/>
        <w:sz w:val="24"/>
      </w:rPr>
      <w:fldChar w:fldCharType="separate"/>
    </w:r>
    <w:r w:rsidR="00C46AD0">
      <w:rPr>
        <w:rFonts w:ascii="Times New Roman" w:hAnsi="Times New Roman"/>
        <w:noProof/>
        <w:sz w:val="24"/>
      </w:rPr>
      <w:t>3</w:t>
    </w:r>
    <w:r w:rsidRPr="00355753">
      <w:rPr>
        <w:rFonts w:ascii="Times New Roman" w:hAnsi="Times New Roman"/>
        <w:noProof/>
        <w:sz w:val="24"/>
      </w:rPr>
      <w:fldChar w:fldCharType="end"/>
    </w:r>
  </w:p>
  <w:p w:rsidR="005B4F76" w:rsidRPr="00946EDE" w:rsidRDefault="00C46AD0">
    <w:pPr>
      <w:pStyle w:val="Header"/>
      <w:rPr>
        <w:sz w:val="22"/>
        <w:szCs w:val="22"/>
      </w:rPr>
    </w:pPr>
  </w:p>
  <w:p w:rsidR="005B4F76" w:rsidRDefault="00C46A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DCD"/>
    <w:rsid w:val="00106A25"/>
    <w:rsid w:val="0014733D"/>
    <w:rsid w:val="00211B99"/>
    <w:rsid w:val="00297968"/>
    <w:rsid w:val="002B3DCD"/>
    <w:rsid w:val="003649CC"/>
    <w:rsid w:val="0043739A"/>
    <w:rsid w:val="00581387"/>
    <w:rsid w:val="007104B4"/>
    <w:rsid w:val="00845ED5"/>
    <w:rsid w:val="00B141C7"/>
    <w:rsid w:val="00B46C20"/>
    <w:rsid w:val="00BC1DE0"/>
    <w:rsid w:val="00BC2529"/>
    <w:rsid w:val="00BE675F"/>
    <w:rsid w:val="00C46AD0"/>
    <w:rsid w:val="00DB421A"/>
    <w:rsid w:val="00DC4B56"/>
    <w:rsid w:val="00DF3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675B574E-3AC1-4594-B6EB-7310C5B4A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DCD"/>
    <w:pPr>
      <w:widowControl w:val="0"/>
      <w:autoSpaceDE w:val="0"/>
      <w:autoSpaceDN w:val="0"/>
      <w:adjustRightInd w:val="0"/>
      <w:spacing w:after="0" w:line="240" w:lineRule="auto"/>
    </w:pPr>
    <w:rPr>
      <w:rFonts w:ascii="Courier" w:eastAsia="Times New Roman" w:hAnsi="Courier"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B3DCD"/>
    <w:pPr>
      <w:tabs>
        <w:tab w:val="center" w:pos="4320"/>
        <w:tab w:val="right" w:pos="8640"/>
      </w:tabs>
    </w:pPr>
  </w:style>
  <w:style w:type="character" w:customStyle="1" w:styleId="HeaderChar">
    <w:name w:val="Header Char"/>
    <w:basedOn w:val="DefaultParagraphFont"/>
    <w:link w:val="Header"/>
    <w:uiPriority w:val="99"/>
    <w:rsid w:val="002B3DCD"/>
    <w:rPr>
      <w:rFonts w:ascii="Courier" w:eastAsia="Times New Roman" w:hAnsi="Courier" w:cs="Times New Roman"/>
      <w:sz w:val="20"/>
      <w:szCs w:val="24"/>
    </w:rPr>
  </w:style>
  <w:style w:type="character" w:styleId="Hyperlink">
    <w:name w:val="Hyperlink"/>
    <w:basedOn w:val="DefaultParagraphFont"/>
    <w:uiPriority w:val="99"/>
    <w:unhideWhenUsed/>
    <w:rsid w:val="002B3DCD"/>
    <w:rPr>
      <w:color w:val="0563C1" w:themeColor="hyperlink"/>
      <w:u w:val="single"/>
    </w:rPr>
  </w:style>
  <w:style w:type="paragraph" w:styleId="Footer">
    <w:name w:val="footer"/>
    <w:basedOn w:val="Normal"/>
    <w:link w:val="FooterChar"/>
    <w:uiPriority w:val="99"/>
    <w:unhideWhenUsed/>
    <w:rsid w:val="002B3DCD"/>
    <w:pPr>
      <w:tabs>
        <w:tab w:val="center" w:pos="4680"/>
        <w:tab w:val="right" w:pos="9360"/>
      </w:tabs>
    </w:pPr>
  </w:style>
  <w:style w:type="character" w:customStyle="1" w:styleId="FooterChar">
    <w:name w:val="Footer Char"/>
    <w:basedOn w:val="DefaultParagraphFont"/>
    <w:link w:val="Footer"/>
    <w:uiPriority w:val="99"/>
    <w:rsid w:val="002B3DCD"/>
    <w:rPr>
      <w:rFonts w:ascii="Courier" w:eastAsia="Times New Roman" w:hAnsi="Courier" w:cs="Times New Roman"/>
      <w:sz w:val="20"/>
      <w:szCs w:val="24"/>
    </w:rPr>
  </w:style>
  <w:style w:type="paragraph" w:styleId="BalloonText">
    <w:name w:val="Balloon Text"/>
    <w:basedOn w:val="Normal"/>
    <w:link w:val="BalloonTextChar"/>
    <w:uiPriority w:val="99"/>
    <w:semiHidden/>
    <w:unhideWhenUsed/>
    <w:rsid w:val="00BC25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252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WAIN480@GMAIL.COM" TargetMode="External"/><Relationship Id="rId13" Type="http://schemas.openxmlformats.org/officeDocument/2006/relationships/hyperlink" Target="https://rivcoph.org/Portals/0/Documents/CoronaVirus/July/GovernorOrders/Order_Closing_Indoor_Services_and_Sectors-Riverside.pdf?ver=2020-07-02-132939-667&amp;timestamp=1593721789591" TargetMode="Externa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yperlink" Target="https://www.cdph.ca.gov/Programs/CID/DCDC/Pages/COVID-19/Guidance-on-Closure-of-Sectors-in-Response-to-COVID-19.aspx"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gov.ca.gov/wp-content/uploads/2020/04/Update-on-California-Pandemic-Roadmap.pdf"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covid19.ca.gov/img/Executive-Order-N-33-20.pdf" TargetMode="External"/><Relationship Id="rId4" Type="http://schemas.openxmlformats.org/officeDocument/2006/relationships/footnotes" Target="footnotes.xml"/><Relationship Id="rId9" Type="http://schemas.openxmlformats.org/officeDocument/2006/relationships/hyperlink" Target="mailto:ELITESPORTS_BASKETBALL@AIM.COM" TargetMode="External"/><Relationship Id="rId14" Type="http://schemas.openxmlformats.org/officeDocument/2006/relationships/hyperlink" Target="mailto:Kmoran@rivc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982</Words>
  <Characters>5604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Riverside County</Company>
  <LinksUpToDate>false</LinksUpToDate>
  <CharactersWithSpaces>6573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Moran, Kelly</dc:creator>
  <cp:keywords/>
  <dc:description/>
  <cp:lastModifiedBy>Moran, Kelly</cp:lastModifiedBy>
  <cp:revision>5</cp:revision>
  <cp:lastPrinted>2020-07-10T03:05:00Z</cp:lastPrinted>
  <dcterms:created xsi:type="dcterms:W3CDTF">2020-07-10T02:32:00Z</dcterms:created>
  <dcterms:modified xsi:type="dcterms:W3CDTF">2020-07-10T03:16:00Z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