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20" w:type="dxa"/>
        <w:tblInd w:w="-720" w:type="dxa"/>
        <w:tblLayout w:type="fixed"/>
        <w:tblCellMar>
          <w:left w:w="120" w:type="dxa"/>
          <w:right w:w="120" w:type="dxa"/>
        </w:tblCellMar>
        <w:tblLook w:val="0000" w:firstRow="0" w:lastRow="0" w:firstColumn="0" w:lastColumn="0" w:noHBand="0" w:noVBand="0"/>
      </w:tblPr>
      <w:tblGrid>
        <w:gridCol w:w="3628"/>
        <w:gridCol w:w="5582"/>
        <w:gridCol w:w="3600"/>
        <w:gridCol w:w="2310"/>
      </w:tblGrid>
      <w:tr w:rsidR="00340015" w:rsidTr="00C47B27">
        <w:trPr>
          <w:trHeight w:val="2595"/>
        </w:trPr>
        <w:tc>
          <w:tcPr>
            <w:tcW w:w="3628" w:type="dxa"/>
            <w:tcBorders>
              <w:top w:val="single" w:sz="6" w:space="0" w:color="FFFFFF"/>
              <w:left w:val="single" w:sz="6" w:space="0" w:color="FFFFFF"/>
              <w:bottom w:val="single" w:sz="6" w:space="0" w:color="FFFFFF"/>
              <w:right w:val="nil"/>
            </w:tcBorders>
          </w:tcPr>
          <w:p w:rsidR="00340015" w:rsidRPr="00914D4C" w:rsidRDefault="00340015" w:rsidP="00C47B27">
            <w:pPr>
              <w:pStyle w:val="Header"/>
              <w:tabs>
                <w:tab w:val="clear" w:pos="4320"/>
                <w:tab w:val="clear" w:pos="8640"/>
              </w:tabs>
              <w:spacing w:line="120" w:lineRule="exact"/>
              <w:ind w:right="2568"/>
              <w:rPr>
                <w:rFonts w:ascii="Times New Roman" w:hAnsi="Times New Roman"/>
                <w:sz w:val="24"/>
              </w:rPr>
            </w:pPr>
          </w:p>
          <w:p w:rsidR="00340015" w:rsidRDefault="00340015" w:rsidP="00C47B27">
            <w:pPr>
              <w:tabs>
                <w:tab w:val="left" w:pos="2938"/>
              </w:tabs>
              <w:rPr>
                <w:rFonts w:ascii="Times New Roman" w:hAnsi="Times New Roman"/>
                <w:sz w:val="16"/>
                <w:szCs w:val="16"/>
              </w:rPr>
            </w:pPr>
          </w:p>
          <w:p w:rsidR="00340015" w:rsidRDefault="00340015" w:rsidP="00C47B27">
            <w:pPr>
              <w:tabs>
                <w:tab w:val="left" w:pos="2938"/>
              </w:tabs>
              <w:rPr>
                <w:rFonts w:ascii="Times New Roman" w:hAnsi="Times New Roman"/>
                <w:sz w:val="16"/>
                <w:szCs w:val="16"/>
              </w:rPr>
            </w:pPr>
            <w:r>
              <w:rPr>
                <w:noProof/>
              </w:rPr>
              <w:drawing>
                <wp:anchor distT="0" distB="0" distL="114300" distR="114300" simplePos="0" relativeHeight="251659264" behindDoc="0" locked="0" layoutInCell="1" allowOverlap="1" wp14:anchorId="0EC2883A" wp14:editId="57F0C726">
                  <wp:simplePos x="0" y="0"/>
                  <wp:positionH relativeFrom="column">
                    <wp:posOffset>742950</wp:posOffset>
                  </wp:positionH>
                  <wp:positionV relativeFrom="paragraph">
                    <wp:posOffset>33655</wp:posOffset>
                  </wp:positionV>
                  <wp:extent cx="1162050" cy="1162050"/>
                  <wp:effectExtent l="0" t="0" r="0" b="0"/>
                  <wp:wrapNone/>
                  <wp:docPr id="1" name="Picture 1" descr="C:\Users\smgunzel\AppData\Local\Microsoft\Windows\Temporary Internet Files\Content.Outlook\H22NI830\County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gunzel\AppData\Local\Microsoft\Windows\Temporary Internet Files\Content.Outlook\H22NI830\CountyLogo.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0015" w:rsidRDefault="00340015" w:rsidP="00C47B27">
            <w:pPr>
              <w:tabs>
                <w:tab w:val="left" w:pos="2938"/>
              </w:tabs>
              <w:rPr>
                <w:rFonts w:ascii="Times New Roman" w:hAnsi="Times New Roman"/>
                <w:sz w:val="16"/>
                <w:szCs w:val="16"/>
              </w:rPr>
            </w:pPr>
          </w:p>
          <w:p w:rsidR="00340015" w:rsidRPr="003331C7" w:rsidRDefault="00340015" w:rsidP="00C47B27">
            <w:pPr>
              <w:tabs>
                <w:tab w:val="left" w:pos="1440"/>
              </w:tabs>
              <w:spacing w:after="58"/>
              <w:ind w:left="1440"/>
              <w:rPr>
                <w:rFonts w:ascii="Times New Roman" w:hAnsi="Times New Roman"/>
                <w:sz w:val="24"/>
              </w:rPr>
            </w:pPr>
          </w:p>
        </w:tc>
        <w:tc>
          <w:tcPr>
            <w:tcW w:w="5582" w:type="dxa"/>
            <w:tcBorders>
              <w:top w:val="nil"/>
              <w:left w:val="nil"/>
              <w:bottom w:val="nil"/>
              <w:right w:val="nil"/>
            </w:tcBorders>
          </w:tcPr>
          <w:p w:rsidR="00340015" w:rsidRDefault="00340015" w:rsidP="00C47B27">
            <w:pPr>
              <w:tabs>
                <w:tab w:val="left" w:pos="-3628"/>
                <w:tab w:val="left" w:pos="8702"/>
              </w:tabs>
              <w:ind w:right="150"/>
              <w:jc w:val="center"/>
              <w:rPr>
                <w:rFonts w:ascii="PMingLiU" w:eastAsia="PMingLiU"/>
                <w:b/>
                <w:bCs/>
                <w:sz w:val="26"/>
                <w:szCs w:val="26"/>
              </w:rPr>
            </w:pPr>
          </w:p>
          <w:p w:rsidR="00340015" w:rsidRDefault="00340015" w:rsidP="00C47B27">
            <w:pPr>
              <w:tabs>
                <w:tab w:val="left" w:pos="2938"/>
              </w:tabs>
              <w:jc w:val="center"/>
              <w:rPr>
                <w:rFonts w:ascii="Times New Roman" w:eastAsia="PMingLiU" w:hAnsi="Times New Roman"/>
                <w:sz w:val="26"/>
                <w:szCs w:val="26"/>
              </w:rPr>
            </w:pPr>
            <w:r>
              <w:rPr>
                <w:rFonts w:ascii="Times New Roman" w:eastAsia="PMingLiU" w:hAnsi="Times New Roman" w:hint="eastAsia"/>
                <w:sz w:val="26"/>
                <w:szCs w:val="26"/>
              </w:rPr>
              <w:t xml:space="preserve">OFFICE OF </w:t>
            </w:r>
            <w:smartTag w:uri="urn:schemas-microsoft-com:office:smarttags" w:element="place">
              <w:smartTag w:uri="urn:schemas-microsoft-com:office:smarttags" w:element="PlaceType">
                <w:r>
                  <w:rPr>
                    <w:rFonts w:ascii="Times New Roman" w:eastAsia="PMingLiU" w:hAnsi="Times New Roman" w:hint="eastAsia"/>
                    <w:sz w:val="26"/>
                    <w:szCs w:val="26"/>
                  </w:rPr>
                  <w:t>COUNTY</w:t>
                </w:r>
              </w:smartTag>
              <w:r>
                <w:rPr>
                  <w:rFonts w:ascii="Times New Roman" w:eastAsia="PMingLiU" w:hAnsi="Times New Roman" w:hint="eastAsia"/>
                  <w:sz w:val="26"/>
                  <w:szCs w:val="26"/>
                </w:rPr>
                <w:t xml:space="preserve"> </w:t>
              </w:r>
              <w:smartTag w:uri="urn:schemas-microsoft-com:office:smarttags" w:element="PlaceName">
                <w:r>
                  <w:rPr>
                    <w:rFonts w:ascii="Times New Roman" w:eastAsia="PMingLiU" w:hAnsi="Times New Roman" w:hint="eastAsia"/>
                    <w:sz w:val="26"/>
                    <w:szCs w:val="26"/>
                  </w:rPr>
                  <w:t>COUNSEL</w:t>
                </w:r>
              </w:smartTag>
            </w:smartTag>
          </w:p>
          <w:p w:rsidR="00340015" w:rsidRDefault="00340015" w:rsidP="00C47B27">
            <w:pPr>
              <w:tabs>
                <w:tab w:val="left" w:pos="2938"/>
              </w:tabs>
              <w:jc w:val="center"/>
              <w:rPr>
                <w:rFonts w:ascii="Times New Roman" w:hAnsi="Times New Roman"/>
                <w:sz w:val="24"/>
              </w:rPr>
            </w:pPr>
            <w:smartTag w:uri="urn:schemas-microsoft-com:office:smarttags" w:element="place">
              <w:smartTag w:uri="urn:schemas-microsoft-com:office:smarttags" w:element="PlaceType">
                <w:r>
                  <w:rPr>
                    <w:rFonts w:ascii="Times New Roman" w:eastAsia="PMingLiU" w:hAnsi="Times New Roman" w:hint="eastAsia"/>
                    <w:sz w:val="26"/>
                    <w:szCs w:val="26"/>
                  </w:rPr>
                  <w:t>COUNTY</w:t>
                </w:r>
              </w:smartTag>
              <w:r>
                <w:rPr>
                  <w:rFonts w:ascii="Times New Roman" w:eastAsia="PMingLiU" w:hAnsi="Times New Roman" w:hint="eastAsia"/>
                  <w:sz w:val="26"/>
                  <w:szCs w:val="26"/>
                </w:rPr>
                <w:t xml:space="preserve"> OF </w:t>
              </w:r>
              <w:smartTag w:uri="urn:schemas-microsoft-com:office:smarttags" w:element="PlaceName">
                <w:r>
                  <w:rPr>
                    <w:rFonts w:ascii="Times New Roman" w:eastAsia="PMingLiU" w:hAnsi="Times New Roman" w:hint="eastAsia"/>
                    <w:sz w:val="26"/>
                    <w:szCs w:val="26"/>
                  </w:rPr>
                  <w:t>RIVERSIDE</w:t>
                </w:r>
              </w:smartTag>
            </w:smartTag>
          </w:p>
          <w:p w:rsidR="00340015" w:rsidRDefault="00340015" w:rsidP="00C47B27">
            <w:pPr>
              <w:tabs>
                <w:tab w:val="left" w:pos="2938"/>
              </w:tabs>
              <w:jc w:val="center"/>
              <w:rPr>
                <w:rFonts w:ascii="Times New Roman" w:hAnsi="Times New Roman"/>
                <w:sz w:val="24"/>
              </w:rPr>
            </w:pPr>
          </w:p>
          <w:p w:rsidR="00340015" w:rsidRDefault="00340015" w:rsidP="00C47B27">
            <w:pPr>
              <w:tabs>
                <w:tab w:val="left" w:pos="2938"/>
              </w:tabs>
              <w:jc w:val="center"/>
              <w:rPr>
                <w:rFonts w:ascii="Times New Roman" w:hAnsi="Times New Roman"/>
                <w:sz w:val="16"/>
                <w:szCs w:val="16"/>
              </w:rPr>
            </w:pPr>
            <w:r>
              <w:rPr>
                <w:rFonts w:ascii="Times New Roman" w:hAnsi="Times New Roman"/>
                <w:sz w:val="16"/>
                <w:szCs w:val="16"/>
              </w:rPr>
              <w:t>3960 ORANGE STREET, SUITE 500</w:t>
            </w:r>
          </w:p>
          <w:p w:rsidR="00340015" w:rsidRDefault="00340015" w:rsidP="00C47B27">
            <w:pPr>
              <w:tabs>
                <w:tab w:val="left" w:pos="2938"/>
              </w:tabs>
              <w:jc w:val="center"/>
              <w:rPr>
                <w:rFonts w:ascii="Times New Roman" w:hAnsi="Times New Roman"/>
                <w:sz w:val="16"/>
                <w:szCs w:val="16"/>
              </w:rPr>
            </w:pPr>
            <w:smartTag w:uri="urn:schemas-microsoft-com:office:smarttags" w:element="place">
              <w:smartTag w:uri="urn:schemas-microsoft-com:office:smarttags" w:element="City">
                <w:r>
                  <w:rPr>
                    <w:rFonts w:ascii="Times New Roman" w:hAnsi="Times New Roman"/>
                    <w:sz w:val="16"/>
                    <w:szCs w:val="16"/>
                  </w:rPr>
                  <w:t>RIVERSIDE</w:t>
                </w:r>
              </w:smartTag>
              <w:r>
                <w:rPr>
                  <w:rFonts w:ascii="Times New Roman" w:hAnsi="Times New Roman"/>
                  <w:sz w:val="16"/>
                  <w:szCs w:val="16"/>
                </w:rPr>
                <w:t xml:space="preserve">, </w:t>
              </w:r>
              <w:smartTag w:uri="urn:schemas-microsoft-com:office:smarttags" w:element="State">
                <w:r>
                  <w:rPr>
                    <w:rFonts w:ascii="Times New Roman" w:hAnsi="Times New Roman"/>
                    <w:sz w:val="16"/>
                    <w:szCs w:val="16"/>
                  </w:rPr>
                  <w:t>CA</w:t>
                </w:r>
              </w:smartTag>
              <w:r>
                <w:rPr>
                  <w:rFonts w:ascii="Times New Roman" w:hAnsi="Times New Roman"/>
                  <w:sz w:val="16"/>
                  <w:szCs w:val="16"/>
                </w:rPr>
                <w:t xml:space="preserve"> </w:t>
              </w:r>
              <w:smartTag w:uri="urn:schemas-microsoft-com:office:smarttags" w:element="PostalCode">
                <w:r>
                  <w:rPr>
                    <w:rFonts w:ascii="Times New Roman" w:hAnsi="Times New Roman"/>
                    <w:sz w:val="16"/>
                    <w:szCs w:val="16"/>
                  </w:rPr>
                  <w:t>92501-3674</w:t>
                </w:r>
              </w:smartTag>
            </w:smartTag>
          </w:p>
          <w:p w:rsidR="00340015" w:rsidRDefault="00340015" w:rsidP="00C47B27">
            <w:pPr>
              <w:tabs>
                <w:tab w:val="left" w:pos="2938"/>
              </w:tabs>
              <w:jc w:val="center"/>
              <w:rPr>
                <w:rFonts w:ascii="Times New Roman" w:hAnsi="Times New Roman"/>
                <w:sz w:val="16"/>
                <w:szCs w:val="16"/>
              </w:rPr>
            </w:pPr>
            <w:r>
              <w:rPr>
                <w:rFonts w:ascii="Times New Roman" w:hAnsi="Times New Roman"/>
                <w:sz w:val="16"/>
                <w:szCs w:val="16"/>
              </w:rPr>
              <w:t>TELEPHONE: 951/955-6300</w:t>
            </w:r>
          </w:p>
          <w:p w:rsidR="00340015" w:rsidRDefault="00340015" w:rsidP="00C47B27">
            <w:pPr>
              <w:tabs>
                <w:tab w:val="left" w:pos="2938"/>
              </w:tabs>
              <w:jc w:val="center"/>
              <w:rPr>
                <w:rFonts w:ascii="Times New Roman" w:hAnsi="Times New Roman"/>
                <w:sz w:val="16"/>
                <w:szCs w:val="16"/>
              </w:rPr>
            </w:pPr>
            <w:r>
              <w:rPr>
                <w:rFonts w:ascii="Times New Roman" w:hAnsi="Times New Roman"/>
                <w:sz w:val="16"/>
                <w:szCs w:val="16"/>
              </w:rPr>
              <w:t>FAX: 951/955-6322 &amp; 951/955-6363</w:t>
            </w:r>
          </w:p>
          <w:p w:rsidR="00340015" w:rsidRDefault="00340015" w:rsidP="00C47B27">
            <w:pPr>
              <w:tabs>
                <w:tab w:val="left" w:pos="2938"/>
              </w:tabs>
              <w:jc w:val="center"/>
              <w:rPr>
                <w:rFonts w:ascii="Times New Roman" w:hAnsi="Times New Roman"/>
                <w:sz w:val="16"/>
                <w:szCs w:val="16"/>
              </w:rPr>
            </w:pPr>
          </w:p>
          <w:p w:rsidR="00340015" w:rsidRPr="0099798A" w:rsidRDefault="00340015" w:rsidP="00C47B27">
            <w:pPr>
              <w:tabs>
                <w:tab w:val="left" w:pos="2938"/>
              </w:tabs>
              <w:spacing w:after="58"/>
              <w:rPr>
                <w:rFonts w:ascii="Times New Roman" w:hAnsi="Times New Roman"/>
                <w:sz w:val="24"/>
              </w:rPr>
            </w:pPr>
          </w:p>
        </w:tc>
        <w:tc>
          <w:tcPr>
            <w:tcW w:w="3600" w:type="dxa"/>
            <w:tcBorders>
              <w:top w:val="single" w:sz="6" w:space="0" w:color="FFFFFF"/>
              <w:left w:val="nil"/>
              <w:bottom w:val="single" w:sz="6" w:space="0" w:color="FFFFFF"/>
              <w:right w:val="single" w:sz="6" w:space="0" w:color="FFFFFF"/>
            </w:tcBorders>
          </w:tcPr>
          <w:p w:rsidR="00340015" w:rsidRDefault="00340015" w:rsidP="00C47B27">
            <w:pPr>
              <w:spacing w:after="58"/>
              <w:ind w:left="-9210" w:right="11750"/>
              <w:rPr>
                <w:rFonts w:ascii="Times New Roman" w:hAnsi="Times New Roman"/>
                <w:sz w:val="12"/>
                <w:szCs w:val="12"/>
              </w:rPr>
            </w:pPr>
          </w:p>
        </w:tc>
        <w:tc>
          <w:tcPr>
            <w:tcW w:w="2310" w:type="dxa"/>
            <w:tcBorders>
              <w:top w:val="single" w:sz="6" w:space="0" w:color="FFFFFF"/>
              <w:left w:val="single" w:sz="6" w:space="0" w:color="FFFFFF"/>
              <w:bottom w:val="single" w:sz="6" w:space="0" w:color="FFFFFF"/>
              <w:right w:val="single" w:sz="6" w:space="0" w:color="FFFFFF"/>
            </w:tcBorders>
          </w:tcPr>
          <w:p w:rsidR="00340015" w:rsidRDefault="00340015" w:rsidP="00C47B27">
            <w:pPr>
              <w:tabs>
                <w:tab w:val="left" w:pos="2938"/>
              </w:tabs>
              <w:rPr>
                <w:rFonts w:ascii="Times New Roman" w:hAnsi="Times New Roman"/>
                <w:sz w:val="12"/>
                <w:szCs w:val="12"/>
              </w:rPr>
            </w:pPr>
          </w:p>
        </w:tc>
      </w:tr>
    </w:tbl>
    <w:p w:rsidR="00340015" w:rsidRDefault="00340015" w:rsidP="00340015">
      <w:pPr>
        <w:rPr>
          <w:rFonts w:ascii="Times New Roman" w:hAnsi="Times New Roman"/>
          <w:sz w:val="24"/>
        </w:rPr>
        <w:sectPr w:rsidR="00340015" w:rsidSect="005B4F76">
          <w:headerReference w:type="default" r:id="rId7"/>
          <w:endnotePr>
            <w:numFmt w:val="decimal"/>
          </w:endnotePr>
          <w:pgSz w:w="12240" w:h="15840" w:code="1"/>
          <w:pgMar w:top="288" w:right="720" w:bottom="720" w:left="720" w:header="288" w:footer="317" w:gutter="0"/>
          <w:cols w:space="720"/>
          <w:noEndnote/>
          <w:titlePg/>
          <w:docGrid w:linePitch="272"/>
        </w:sectPr>
      </w:pPr>
    </w:p>
    <w:p w:rsidR="00340015" w:rsidRDefault="00340015" w:rsidP="00340015">
      <w:pPr>
        <w:tabs>
          <w:tab w:val="left" w:pos="720"/>
          <w:tab w:val="left" w:pos="1440"/>
          <w:tab w:val="left" w:pos="2160"/>
        </w:tabs>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DATE \@ "MMMM d, yyyy" </w:instrText>
      </w:r>
      <w:r>
        <w:rPr>
          <w:rFonts w:ascii="Times New Roman" w:hAnsi="Times New Roman"/>
          <w:sz w:val="24"/>
        </w:rPr>
        <w:fldChar w:fldCharType="separate"/>
      </w:r>
      <w:r>
        <w:rPr>
          <w:rFonts w:ascii="Times New Roman" w:hAnsi="Times New Roman"/>
          <w:noProof/>
          <w:sz w:val="24"/>
        </w:rPr>
        <w:t>July 15, 2020</w:t>
      </w:r>
      <w:r>
        <w:rPr>
          <w:rFonts w:ascii="Times New Roman" w:hAnsi="Times New Roman"/>
          <w:sz w:val="24"/>
        </w:rPr>
        <w:fldChar w:fldCharType="end"/>
      </w:r>
    </w:p>
    <w:p w:rsidR="00340015" w:rsidRDefault="00340015" w:rsidP="00340015">
      <w:pPr>
        <w:tabs>
          <w:tab w:val="left" w:pos="720"/>
          <w:tab w:val="left" w:pos="1440"/>
          <w:tab w:val="left" w:pos="2160"/>
        </w:tabs>
        <w:jc w:val="both"/>
        <w:rPr>
          <w:rFonts w:ascii="Times New Roman" w:hAnsi="Times New Roman"/>
          <w:sz w:val="24"/>
        </w:rPr>
      </w:pPr>
    </w:p>
    <w:p w:rsidR="00340015" w:rsidRDefault="00340015" w:rsidP="00340015">
      <w:pPr>
        <w:tabs>
          <w:tab w:val="left" w:pos="720"/>
          <w:tab w:val="left" w:pos="1440"/>
          <w:tab w:val="left" w:pos="2160"/>
        </w:tabs>
        <w:jc w:val="both"/>
        <w:rPr>
          <w:rFonts w:ascii="Times New Roman" w:hAnsi="Times New Roman"/>
          <w:sz w:val="24"/>
        </w:rPr>
      </w:pPr>
    </w:p>
    <w:p w:rsidR="00340015" w:rsidRDefault="00340015" w:rsidP="00340015">
      <w:pPr>
        <w:tabs>
          <w:tab w:val="left" w:pos="720"/>
          <w:tab w:val="left" w:pos="1440"/>
          <w:tab w:val="left" w:pos="2160"/>
        </w:tabs>
        <w:jc w:val="both"/>
        <w:rPr>
          <w:rFonts w:ascii="Times New Roman" w:hAnsi="Times New Roman"/>
          <w:sz w:val="24"/>
        </w:rPr>
      </w:pPr>
    </w:p>
    <w:p w:rsidR="00340015" w:rsidRPr="003C06A5" w:rsidRDefault="00340015" w:rsidP="00340015">
      <w:pPr>
        <w:tabs>
          <w:tab w:val="left" w:pos="720"/>
          <w:tab w:val="left" w:pos="1440"/>
          <w:tab w:val="left" w:pos="2160"/>
        </w:tabs>
        <w:jc w:val="both"/>
        <w:rPr>
          <w:rFonts w:ascii="Times New Roman" w:hAnsi="Times New Roman"/>
          <w:sz w:val="24"/>
          <w:u w:val="single"/>
        </w:rPr>
      </w:pPr>
      <w:r>
        <w:rPr>
          <w:rFonts w:ascii="Times New Roman" w:hAnsi="Times New Roman"/>
          <w:sz w:val="24"/>
          <w:u w:val="single"/>
        </w:rPr>
        <w:t>SENT VIA PERSONAL SERVICE AND U.S. MAIL</w:t>
      </w:r>
    </w:p>
    <w:p w:rsidR="00340015" w:rsidRPr="0080314F" w:rsidRDefault="00340015" w:rsidP="00340015">
      <w:pPr>
        <w:tabs>
          <w:tab w:val="left" w:pos="720"/>
          <w:tab w:val="left" w:pos="1440"/>
          <w:tab w:val="left" w:pos="2160"/>
        </w:tabs>
        <w:jc w:val="both"/>
        <w:rPr>
          <w:rFonts w:ascii="Times New Roman" w:hAnsi="Times New Roman"/>
          <w:b/>
          <w:i/>
          <w:sz w:val="24"/>
          <w:u w:val="single"/>
        </w:rPr>
      </w:pPr>
    </w:p>
    <w:p w:rsidR="00340015" w:rsidRDefault="00340015" w:rsidP="00340015">
      <w:pPr>
        <w:tabs>
          <w:tab w:val="left" w:pos="720"/>
          <w:tab w:val="left" w:pos="1440"/>
          <w:tab w:val="left" w:pos="2160"/>
        </w:tabs>
        <w:jc w:val="both"/>
        <w:rPr>
          <w:rFonts w:ascii="Times New Roman" w:hAnsi="Times New Roman"/>
          <w:sz w:val="24"/>
        </w:rPr>
      </w:pPr>
      <w:r>
        <w:rPr>
          <w:rFonts w:ascii="Times New Roman" w:hAnsi="Times New Roman"/>
          <w:sz w:val="24"/>
        </w:rPr>
        <w:t>FITNESS MANIA</w:t>
      </w:r>
    </w:p>
    <w:p w:rsidR="00340015" w:rsidRPr="00A82600" w:rsidRDefault="00340015" w:rsidP="00340015">
      <w:pPr>
        <w:tabs>
          <w:tab w:val="left" w:pos="720"/>
          <w:tab w:val="left" w:pos="1440"/>
          <w:tab w:val="left" w:pos="2160"/>
        </w:tabs>
        <w:jc w:val="both"/>
        <w:rPr>
          <w:rFonts w:ascii="Times New Roman" w:hAnsi="Times New Roman"/>
          <w:sz w:val="24"/>
        </w:rPr>
      </w:pPr>
      <w:r>
        <w:rPr>
          <w:rFonts w:ascii="Times New Roman" w:hAnsi="Times New Roman"/>
          <w:sz w:val="24"/>
        </w:rPr>
        <w:t xml:space="preserve">ATTN: </w:t>
      </w:r>
      <w:r w:rsidRPr="00340015">
        <w:rPr>
          <w:rFonts w:ascii="Times New Roman" w:hAnsi="Times New Roman"/>
          <w:sz w:val="24"/>
        </w:rPr>
        <w:t>Mike Ends</w:t>
      </w:r>
    </w:p>
    <w:p w:rsidR="00340015" w:rsidRDefault="00340015" w:rsidP="00340015">
      <w:pPr>
        <w:tabs>
          <w:tab w:val="left" w:pos="720"/>
          <w:tab w:val="left" w:pos="1440"/>
          <w:tab w:val="left" w:pos="2160"/>
        </w:tabs>
        <w:jc w:val="both"/>
        <w:rPr>
          <w:rFonts w:ascii="Times New Roman" w:hAnsi="Times New Roman"/>
          <w:sz w:val="24"/>
        </w:rPr>
      </w:pPr>
      <w:r>
        <w:rPr>
          <w:rFonts w:ascii="Times New Roman" w:hAnsi="Times New Roman"/>
          <w:sz w:val="24"/>
        </w:rPr>
        <w:t>19069 Van Buren Boulevard, Ste. 108</w:t>
      </w:r>
      <w:r w:rsidRPr="00340015">
        <w:rPr>
          <w:rFonts w:ascii="Times New Roman" w:hAnsi="Times New Roman"/>
          <w:sz w:val="24"/>
        </w:rPr>
        <w:t xml:space="preserve"> </w:t>
      </w:r>
    </w:p>
    <w:p w:rsidR="00340015" w:rsidRDefault="00340015" w:rsidP="00340015">
      <w:pPr>
        <w:tabs>
          <w:tab w:val="left" w:pos="720"/>
          <w:tab w:val="left" w:pos="1440"/>
          <w:tab w:val="left" w:pos="2160"/>
        </w:tabs>
        <w:jc w:val="both"/>
        <w:rPr>
          <w:rFonts w:ascii="Times New Roman" w:hAnsi="Times New Roman"/>
          <w:sz w:val="24"/>
        </w:rPr>
      </w:pPr>
      <w:r w:rsidRPr="00340015">
        <w:rPr>
          <w:rFonts w:ascii="Times New Roman" w:hAnsi="Times New Roman"/>
          <w:sz w:val="24"/>
        </w:rPr>
        <w:t>Riverside, CA 92508</w:t>
      </w:r>
    </w:p>
    <w:p w:rsidR="00340015" w:rsidRDefault="00340015" w:rsidP="00340015">
      <w:pPr>
        <w:tabs>
          <w:tab w:val="left" w:pos="720"/>
          <w:tab w:val="left" w:pos="1440"/>
          <w:tab w:val="left" w:pos="2160"/>
        </w:tabs>
        <w:jc w:val="both"/>
        <w:rPr>
          <w:rFonts w:ascii="Times New Roman" w:hAnsi="Times New Roman"/>
          <w:sz w:val="24"/>
        </w:rPr>
      </w:pPr>
    </w:p>
    <w:p w:rsidR="00340015" w:rsidRDefault="00340015" w:rsidP="00340015">
      <w:pPr>
        <w:tabs>
          <w:tab w:val="left" w:pos="720"/>
          <w:tab w:val="left" w:pos="1440"/>
          <w:tab w:val="left" w:pos="2160"/>
        </w:tabs>
        <w:jc w:val="both"/>
        <w:rPr>
          <w:rFonts w:ascii="Times New Roman" w:hAnsi="Times New Roman"/>
          <w:b/>
          <w:i/>
          <w:sz w:val="24"/>
          <w:u w:val="single"/>
        </w:rPr>
      </w:pPr>
      <w:r>
        <w:rPr>
          <w:rFonts w:ascii="Times New Roman" w:hAnsi="Times New Roman"/>
          <w:sz w:val="24"/>
        </w:rPr>
        <w:t>Re:</w:t>
      </w:r>
      <w:r>
        <w:rPr>
          <w:rFonts w:ascii="Times New Roman" w:hAnsi="Times New Roman"/>
          <w:sz w:val="24"/>
        </w:rPr>
        <w:tab/>
      </w:r>
      <w:r>
        <w:rPr>
          <w:rFonts w:ascii="Times New Roman" w:hAnsi="Times New Roman"/>
          <w:b/>
          <w:i/>
          <w:sz w:val="24"/>
          <w:u w:val="single"/>
        </w:rPr>
        <w:t>NOTICE RE VIOLATION OF PUBLIC HEALTH ORDERS</w:t>
      </w:r>
    </w:p>
    <w:p w:rsidR="00340015" w:rsidRPr="000303B1" w:rsidRDefault="00340015" w:rsidP="00340015">
      <w:pPr>
        <w:tabs>
          <w:tab w:val="left" w:pos="720"/>
          <w:tab w:val="left" w:pos="1440"/>
          <w:tab w:val="left" w:pos="2160"/>
        </w:tabs>
        <w:jc w:val="both"/>
        <w:rPr>
          <w:rFonts w:ascii="Times New Roman" w:hAnsi="Times New Roman"/>
          <w:sz w:val="24"/>
        </w:rPr>
      </w:pPr>
    </w:p>
    <w:p w:rsidR="00340015" w:rsidRDefault="00340015" w:rsidP="00340015">
      <w:pPr>
        <w:jc w:val="both"/>
        <w:rPr>
          <w:rFonts w:ascii="Times New Roman" w:hAnsi="Times New Roman"/>
          <w:sz w:val="24"/>
        </w:rPr>
      </w:pPr>
      <w:r>
        <w:rPr>
          <w:rFonts w:ascii="Times New Roman" w:hAnsi="Times New Roman"/>
          <w:sz w:val="24"/>
        </w:rPr>
        <w:t xml:space="preserve">Dear Mr. </w:t>
      </w:r>
      <w:r>
        <w:rPr>
          <w:rFonts w:ascii="Times New Roman" w:hAnsi="Times New Roman"/>
          <w:sz w:val="24"/>
        </w:rPr>
        <w:t>Ends:</w:t>
      </w:r>
      <w:r>
        <w:rPr>
          <w:rFonts w:ascii="Times New Roman" w:hAnsi="Times New Roman"/>
          <w:sz w:val="24"/>
        </w:rPr>
        <w:t xml:space="preserve">  </w:t>
      </w:r>
    </w:p>
    <w:p w:rsidR="00340015" w:rsidRDefault="00340015" w:rsidP="00340015">
      <w:pPr>
        <w:jc w:val="both"/>
        <w:rPr>
          <w:rFonts w:ascii="Times New Roman" w:hAnsi="Times New Roman"/>
          <w:sz w:val="24"/>
        </w:rPr>
      </w:pPr>
    </w:p>
    <w:p w:rsidR="00340015" w:rsidRPr="00BE1640" w:rsidRDefault="00340015" w:rsidP="00340015">
      <w:pPr>
        <w:tabs>
          <w:tab w:val="left" w:pos="720"/>
          <w:tab w:val="left" w:pos="1440"/>
          <w:tab w:val="left" w:pos="2160"/>
        </w:tabs>
        <w:jc w:val="both"/>
        <w:rPr>
          <w:rFonts w:ascii="Times New Roman" w:hAnsi="Times New Roman"/>
          <w:sz w:val="24"/>
        </w:rPr>
      </w:pPr>
      <w:r>
        <w:rPr>
          <w:rFonts w:ascii="Times New Roman" w:hAnsi="Times New Roman"/>
          <w:sz w:val="24"/>
        </w:rPr>
        <w:t xml:space="preserve">The County of Riverside has been advised that </w:t>
      </w:r>
      <w:r>
        <w:rPr>
          <w:rFonts w:ascii="Times New Roman" w:hAnsi="Times New Roman"/>
          <w:sz w:val="24"/>
        </w:rPr>
        <w:t>Fitness Mania</w:t>
      </w:r>
      <w:r>
        <w:rPr>
          <w:rFonts w:ascii="Times New Roman" w:hAnsi="Times New Roman"/>
          <w:sz w:val="24"/>
        </w:rPr>
        <w:t xml:space="preserve"> in </w:t>
      </w:r>
      <w:r>
        <w:rPr>
          <w:rFonts w:ascii="Times New Roman" w:hAnsi="Times New Roman"/>
          <w:sz w:val="24"/>
        </w:rPr>
        <w:t>Riverside</w:t>
      </w:r>
      <w:r>
        <w:rPr>
          <w:rFonts w:ascii="Times New Roman" w:hAnsi="Times New Roman"/>
          <w:sz w:val="24"/>
        </w:rPr>
        <w:t xml:space="preserve"> is presently open to the public, providing services </w:t>
      </w:r>
      <w:r w:rsidRPr="00B47C57">
        <w:rPr>
          <w:rFonts w:ascii="Times New Roman" w:hAnsi="Times New Roman"/>
          <w:b/>
          <w:sz w:val="24"/>
          <w:u w:val="single"/>
        </w:rPr>
        <w:t>in violation of State Law</w:t>
      </w:r>
      <w:r>
        <w:rPr>
          <w:rFonts w:ascii="Times New Roman" w:hAnsi="Times New Roman"/>
          <w:sz w:val="24"/>
        </w:rPr>
        <w:t xml:space="preserve">.  Please allow this correspondence to serve as written notice that further action may be taken if </w:t>
      </w:r>
      <w:r>
        <w:rPr>
          <w:rFonts w:ascii="Times New Roman" w:hAnsi="Times New Roman"/>
          <w:sz w:val="24"/>
        </w:rPr>
        <w:t>Fitness Mania</w:t>
      </w:r>
      <w:r>
        <w:rPr>
          <w:rFonts w:ascii="Times New Roman" w:hAnsi="Times New Roman"/>
          <w:sz w:val="24"/>
        </w:rPr>
        <w:t xml:space="preserve"> continues to operate in violation of the State Public Health Orders. </w:t>
      </w:r>
    </w:p>
    <w:p w:rsidR="00340015" w:rsidRDefault="00340015" w:rsidP="00340015">
      <w:pPr>
        <w:jc w:val="both"/>
        <w:rPr>
          <w:rFonts w:ascii="Times New Roman" w:hAnsi="Times New Roman"/>
          <w:sz w:val="24"/>
        </w:rPr>
      </w:pPr>
    </w:p>
    <w:p w:rsidR="00340015" w:rsidRDefault="00340015" w:rsidP="00340015">
      <w:pPr>
        <w:jc w:val="both"/>
        <w:rPr>
          <w:rFonts w:ascii="Times New Roman" w:hAnsi="Times New Roman"/>
          <w:sz w:val="24"/>
        </w:rPr>
      </w:pPr>
      <w:r>
        <w:rPr>
          <w:rFonts w:ascii="Times New Roman" w:hAnsi="Times New Roman"/>
          <w:sz w:val="24"/>
        </w:rPr>
        <w:t>As you may be aware, o</w:t>
      </w:r>
      <w:r w:rsidRPr="009D30E1">
        <w:rPr>
          <w:rFonts w:ascii="Times New Roman" w:hAnsi="Times New Roman"/>
          <w:sz w:val="24"/>
        </w:rPr>
        <w:t xml:space="preserve">n March 19, 2020, Governor Newsom issued Executive Order N-33-20, ordering all persons to stay at home to protect the health and well-being of all Californians and to establish consistency across the state in order to slow the spread of COVID-19.  This Order encompasses the Order of the State Public Health Officer, also dated March 19, 2020, which states in relevant part: “To protect public health, I as State Public Health Officer and Director of the California Department of Public Health order all individuals living in the State of California to stay at home or at their place of residence except as needed to maintain continuity of operations of the federal critical infrastructure sectors…”  A copy of this Executive Order and the Order of the State Public Health Officer can be found online at </w:t>
      </w:r>
      <w:hyperlink r:id="rId8" w:history="1">
        <w:r w:rsidRPr="009D30E1">
          <w:rPr>
            <w:rStyle w:val="Hyperlink"/>
            <w:rFonts w:ascii="Times New Roman" w:hAnsi="Times New Roman"/>
            <w:sz w:val="24"/>
          </w:rPr>
          <w:t>https://covid19.ca.gov/img/Executive-Order-N-33-20.pdf</w:t>
        </w:r>
      </w:hyperlink>
      <w:r w:rsidRPr="009D30E1">
        <w:rPr>
          <w:rFonts w:ascii="Times New Roman" w:hAnsi="Times New Roman"/>
          <w:sz w:val="24"/>
        </w:rPr>
        <w:t>.</w:t>
      </w:r>
      <w:r>
        <w:rPr>
          <w:rFonts w:ascii="Times New Roman" w:hAnsi="Times New Roman"/>
          <w:sz w:val="24"/>
        </w:rPr>
        <w:t xml:space="preserve"> </w:t>
      </w:r>
    </w:p>
    <w:p w:rsidR="00340015" w:rsidRDefault="00340015" w:rsidP="00340015">
      <w:pPr>
        <w:jc w:val="both"/>
        <w:rPr>
          <w:rFonts w:ascii="Times New Roman" w:hAnsi="Times New Roman"/>
          <w:sz w:val="24"/>
        </w:rPr>
      </w:pPr>
    </w:p>
    <w:p w:rsidR="00340015" w:rsidRDefault="00340015" w:rsidP="00340015">
      <w:pPr>
        <w:jc w:val="both"/>
        <w:rPr>
          <w:rStyle w:val="Hyperlink"/>
          <w:rFonts w:ascii="Times New Roman" w:hAnsi="Times New Roman"/>
          <w:color w:val="auto"/>
          <w:sz w:val="24"/>
          <w:u w:val="none"/>
        </w:rPr>
      </w:pPr>
      <w:r>
        <w:rPr>
          <w:rStyle w:val="Hyperlink"/>
          <w:rFonts w:ascii="Times New Roman" w:hAnsi="Times New Roman"/>
          <w:color w:val="auto"/>
          <w:sz w:val="24"/>
          <w:u w:val="none"/>
        </w:rPr>
        <w:t xml:space="preserve">The State then set out California's </w:t>
      </w:r>
      <w:r w:rsidRPr="00962E5E">
        <w:rPr>
          <w:rStyle w:val="Hyperlink"/>
          <w:rFonts w:ascii="Times New Roman" w:hAnsi="Times New Roman"/>
          <w:color w:val="auto"/>
          <w:sz w:val="24"/>
          <w:u w:val="none"/>
        </w:rPr>
        <w:t>path forward from this "Stay-at-Home" Order in C</w:t>
      </w:r>
      <w:r>
        <w:rPr>
          <w:rStyle w:val="Hyperlink"/>
          <w:rFonts w:ascii="Times New Roman" w:hAnsi="Times New Roman"/>
          <w:color w:val="auto"/>
          <w:sz w:val="24"/>
          <w:u w:val="none"/>
        </w:rPr>
        <w:t>alifornia's Pandemic Resilience Roadmap</w:t>
      </w:r>
      <w:r w:rsidRPr="00962E5E">
        <w:rPr>
          <w:rStyle w:val="Hyperlink"/>
          <w:rFonts w:ascii="Times New Roman" w:hAnsi="Times New Roman"/>
          <w:color w:val="auto"/>
          <w:sz w:val="24"/>
          <w:u w:val="none"/>
        </w:rPr>
        <w:t>. That Road ma</w:t>
      </w:r>
      <w:r>
        <w:rPr>
          <w:rStyle w:val="Hyperlink"/>
          <w:rFonts w:ascii="Times New Roman" w:hAnsi="Times New Roman"/>
          <w:color w:val="auto"/>
          <w:sz w:val="24"/>
          <w:u w:val="none"/>
        </w:rPr>
        <w:t xml:space="preserve">p identifies four stages of the </w:t>
      </w:r>
      <w:r w:rsidRPr="00962E5E">
        <w:rPr>
          <w:rStyle w:val="Hyperlink"/>
          <w:rFonts w:ascii="Times New Roman" w:hAnsi="Times New Roman"/>
          <w:color w:val="auto"/>
          <w:sz w:val="24"/>
          <w:u w:val="none"/>
        </w:rPr>
        <w:t xml:space="preserve">pandemic: </w:t>
      </w:r>
      <w:r>
        <w:rPr>
          <w:rStyle w:val="Hyperlink"/>
          <w:rFonts w:ascii="Times New Roman" w:hAnsi="Times New Roman"/>
          <w:color w:val="auto"/>
          <w:sz w:val="24"/>
          <w:u w:val="none"/>
        </w:rPr>
        <w:t>safety and preparation (Stage 1);</w:t>
      </w:r>
      <w:r w:rsidRPr="00962E5E">
        <w:rPr>
          <w:rStyle w:val="Hyperlink"/>
          <w:rFonts w:ascii="Times New Roman" w:hAnsi="Times New Roman"/>
          <w:color w:val="auto"/>
          <w:sz w:val="24"/>
          <w:u w:val="none"/>
        </w:rPr>
        <w:t xml:space="preserve"> reopeni</w:t>
      </w:r>
      <w:r>
        <w:rPr>
          <w:rStyle w:val="Hyperlink"/>
          <w:rFonts w:ascii="Times New Roman" w:hAnsi="Times New Roman"/>
          <w:color w:val="auto"/>
          <w:sz w:val="24"/>
          <w:u w:val="none"/>
        </w:rPr>
        <w:t xml:space="preserve">ng of lower-risk workplaces and </w:t>
      </w:r>
      <w:r w:rsidRPr="00962E5E">
        <w:rPr>
          <w:rStyle w:val="Hyperlink"/>
          <w:rFonts w:ascii="Times New Roman" w:hAnsi="Times New Roman"/>
          <w:color w:val="auto"/>
          <w:sz w:val="24"/>
          <w:u w:val="none"/>
        </w:rPr>
        <w:t>other spa</w:t>
      </w:r>
      <w:r>
        <w:rPr>
          <w:rStyle w:val="Hyperlink"/>
          <w:rFonts w:ascii="Times New Roman" w:hAnsi="Times New Roman"/>
          <w:color w:val="auto"/>
          <w:sz w:val="24"/>
          <w:u w:val="none"/>
        </w:rPr>
        <w:t>ces (Stage 2);</w:t>
      </w:r>
      <w:r w:rsidRPr="00962E5E">
        <w:rPr>
          <w:rStyle w:val="Hyperlink"/>
          <w:rFonts w:ascii="Times New Roman" w:hAnsi="Times New Roman"/>
          <w:color w:val="auto"/>
          <w:sz w:val="24"/>
          <w:u w:val="none"/>
        </w:rPr>
        <w:t xml:space="preserve"> reopening of higher-risk workplaces and other spaces (Stage</w:t>
      </w:r>
      <w:r>
        <w:rPr>
          <w:rStyle w:val="Hyperlink"/>
          <w:rFonts w:ascii="Times New Roman" w:hAnsi="Times New Roman"/>
          <w:color w:val="auto"/>
          <w:sz w:val="24"/>
          <w:u w:val="none"/>
        </w:rPr>
        <w:t xml:space="preserve"> 3);</w:t>
      </w:r>
      <w:r w:rsidRPr="00962E5E">
        <w:rPr>
          <w:rStyle w:val="Hyperlink"/>
          <w:rFonts w:ascii="Times New Roman" w:hAnsi="Times New Roman"/>
          <w:color w:val="auto"/>
          <w:sz w:val="24"/>
          <w:u w:val="none"/>
        </w:rPr>
        <w:t xml:space="preserve"> and finally an easing of final restrictions leading</w:t>
      </w:r>
      <w:r>
        <w:rPr>
          <w:rStyle w:val="Hyperlink"/>
          <w:rFonts w:ascii="Times New Roman" w:hAnsi="Times New Roman"/>
          <w:color w:val="auto"/>
          <w:sz w:val="24"/>
          <w:u w:val="none"/>
        </w:rPr>
        <w:t xml:space="preserve"> to the end of the Stay-at-Home </w:t>
      </w:r>
      <w:r w:rsidRPr="00962E5E">
        <w:rPr>
          <w:rStyle w:val="Hyperlink"/>
          <w:rFonts w:ascii="Times New Roman" w:hAnsi="Times New Roman"/>
          <w:color w:val="auto"/>
          <w:sz w:val="24"/>
          <w:u w:val="none"/>
        </w:rPr>
        <w:t xml:space="preserve">Order (Stage 4). </w:t>
      </w:r>
      <w:hyperlink r:id="rId9" w:history="1">
        <w:r w:rsidRPr="006707BA">
          <w:rPr>
            <w:rStyle w:val="Hyperlink"/>
            <w:rFonts w:ascii="Times New Roman" w:hAnsi="Times New Roman"/>
            <w:sz w:val="24"/>
          </w:rPr>
          <w:t>https://www.gov.ca.gov/wp-content/uploads/2020/04/Update-on-California-Pandemic-Roadmap.pdf</w:t>
        </w:r>
      </w:hyperlink>
      <w:r>
        <w:rPr>
          <w:rStyle w:val="Hyperlink"/>
          <w:rFonts w:ascii="Times New Roman" w:hAnsi="Times New Roman"/>
          <w:color w:val="auto"/>
          <w:sz w:val="24"/>
          <w:u w:val="none"/>
        </w:rPr>
        <w:t xml:space="preserve"> </w:t>
      </w:r>
    </w:p>
    <w:p w:rsidR="00340015" w:rsidRDefault="00340015" w:rsidP="00340015">
      <w:pPr>
        <w:jc w:val="both"/>
        <w:rPr>
          <w:rStyle w:val="Hyperlink"/>
          <w:rFonts w:ascii="Times New Roman" w:hAnsi="Times New Roman"/>
          <w:color w:val="auto"/>
          <w:sz w:val="24"/>
          <w:u w:val="none"/>
        </w:rPr>
      </w:pPr>
    </w:p>
    <w:p w:rsidR="00340015" w:rsidRPr="00CB3F7B" w:rsidRDefault="00340015" w:rsidP="00340015">
      <w:pPr>
        <w:jc w:val="both"/>
        <w:rPr>
          <w:rStyle w:val="Hyperlink"/>
          <w:rFonts w:ascii="Times New Roman" w:hAnsi="Times New Roman"/>
          <w:color w:val="auto"/>
          <w:sz w:val="24"/>
          <w:u w:val="none"/>
        </w:rPr>
      </w:pPr>
      <w:r>
        <w:rPr>
          <w:rStyle w:val="Hyperlink"/>
          <w:rFonts w:ascii="Times New Roman" w:hAnsi="Times New Roman"/>
          <w:color w:val="auto"/>
          <w:sz w:val="24"/>
          <w:u w:val="none"/>
        </w:rPr>
        <w:t xml:space="preserve">On May 7, 2020, it was </w:t>
      </w:r>
      <w:r w:rsidRPr="00962E5E">
        <w:rPr>
          <w:rStyle w:val="Hyperlink"/>
          <w:rFonts w:ascii="Times New Roman" w:hAnsi="Times New Roman"/>
          <w:color w:val="auto"/>
          <w:sz w:val="24"/>
          <w:u w:val="none"/>
        </w:rPr>
        <w:t>announced that state</w:t>
      </w:r>
      <w:r>
        <w:rPr>
          <w:rStyle w:val="Hyperlink"/>
          <w:rFonts w:ascii="Times New Roman" w:hAnsi="Times New Roman"/>
          <w:color w:val="auto"/>
          <w:sz w:val="24"/>
          <w:u w:val="none"/>
        </w:rPr>
        <w:t xml:space="preserve">wide data supported the gradual </w:t>
      </w:r>
      <w:r w:rsidRPr="00962E5E">
        <w:rPr>
          <w:rStyle w:val="Hyperlink"/>
          <w:rFonts w:ascii="Times New Roman" w:hAnsi="Times New Roman"/>
          <w:color w:val="auto"/>
          <w:sz w:val="24"/>
          <w:u w:val="none"/>
        </w:rPr>
        <w:t xml:space="preserve">movement of the entire state </w:t>
      </w:r>
      <w:r>
        <w:rPr>
          <w:rStyle w:val="Hyperlink"/>
          <w:rFonts w:ascii="Times New Roman" w:hAnsi="Times New Roman"/>
          <w:color w:val="auto"/>
          <w:sz w:val="24"/>
          <w:u w:val="none"/>
        </w:rPr>
        <w:t xml:space="preserve">of California </w:t>
      </w:r>
      <w:r w:rsidRPr="00962E5E">
        <w:rPr>
          <w:rStyle w:val="Hyperlink"/>
          <w:rFonts w:ascii="Times New Roman" w:hAnsi="Times New Roman"/>
          <w:color w:val="auto"/>
          <w:sz w:val="24"/>
          <w:u w:val="none"/>
        </w:rPr>
        <w:t>into Stage 2 o</w:t>
      </w:r>
      <w:r>
        <w:rPr>
          <w:rStyle w:val="Hyperlink"/>
          <w:rFonts w:ascii="Times New Roman" w:hAnsi="Times New Roman"/>
          <w:color w:val="auto"/>
          <w:sz w:val="24"/>
          <w:u w:val="none"/>
        </w:rPr>
        <w:t>f the Pandemic Resilience Road M</w:t>
      </w:r>
      <w:r w:rsidRPr="00962E5E">
        <w:rPr>
          <w:rStyle w:val="Hyperlink"/>
          <w:rFonts w:ascii="Times New Roman" w:hAnsi="Times New Roman"/>
          <w:color w:val="auto"/>
          <w:sz w:val="24"/>
          <w:u w:val="none"/>
        </w:rPr>
        <w:t>ap</w:t>
      </w:r>
      <w:r>
        <w:rPr>
          <w:rStyle w:val="Hyperlink"/>
          <w:rFonts w:ascii="Times New Roman" w:hAnsi="Times New Roman"/>
          <w:color w:val="auto"/>
          <w:sz w:val="24"/>
          <w:u w:val="none"/>
        </w:rPr>
        <w:t xml:space="preserve">. On May 22, 2020, the County of Riverside was permitted to move forward into the State’s “accelerated Stage 2” of the Pandemic Resilience Roadmap.  </w:t>
      </w:r>
      <w:r w:rsidRPr="00854534">
        <w:rPr>
          <w:rStyle w:val="Hyperlink"/>
          <w:rFonts w:ascii="Times New Roman" w:hAnsi="Times New Roman"/>
          <w:color w:val="auto"/>
          <w:sz w:val="24"/>
          <w:u w:val="none"/>
        </w:rPr>
        <w:t xml:space="preserve">On </w:t>
      </w:r>
      <w:r w:rsidR="00854534" w:rsidRPr="00854534">
        <w:rPr>
          <w:rStyle w:val="Hyperlink"/>
          <w:rFonts w:ascii="Times New Roman" w:hAnsi="Times New Roman"/>
          <w:color w:val="auto"/>
          <w:sz w:val="24"/>
          <w:u w:val="none"/>
        </w:rPr>
        <w:t>June 12, 2020</w:t>
      </w:r>
      <w:r w:rsidRPr="00854534">
        <w:rPr>
          <w:rStyle w:val="Hyperlink"/>
          <w:rFonts w:ascii="Times New Roman" w:hAnsi="Times New Roman"/>
          <w:color w:val="auto"/>
          <w:sz w:val="24"/>
          <w:u w:val="none"/>
        </w:rPr>
        <w:t xml:space="preserve">, </w:t>
      </w:r>
      <w:r w:rsidR="00854534" w:rsidRPr="00854534">
        <w:rPr>
          <w:rStyle w:val="Hyperlink"/>
          <w:rFonts w:ascii="Times New Roman" w:hAnsi="Times New Roman"/>
          <w:color w:val="auto"/>
          <w:sz w:val="24"/>
          <w:u w:val="none"/>
        </w:rPr>
        <w:t>gyms and fitness centers</w:t>
      </w:r>
      <w:r w:rsidRPr="00854534">
        <w:rPr>
          <w:rStyle w:val="Hyperlink"/>
          <w:rFonts w:ascii="Times New Roman" w:hAnsi="Times New Roman"/>
          <w:color w:val="auto"/>
          <w:sz w:val="24"/>
          <w:u w:val="none"/>
        </w:rPr>
        <w:t xml:space="preserve"> were permitted to open in Riverside County as part of the State’s reopening plan.</w:t>
      </w:r>
    </w:p>
    <w:p w:rsidR="00854534" w:rsidRDefault="00340015" w:rsidP="00340015">
      <w:pPr>
        <w:jc w:val="both"/>
        <w:rPr>
          <w:rStyle w:val="Hyperlink"/>
          <w:rFonts w:ascii="Times New Roman" w:hAnsi="Times New Roman"/>
          <w:color w:val="auto"/>
          <w:sz w:val="24"/>
          <w:u w:val="none"/>
        </w:rPr>
      </w:pPr>
      <w:r>
        <w:rPr>
          <w:rStyle w:val="Hyperlink"/>
          <w:rFonts w:ascii="Times New Roman" w:hAnsi="Times New Roman"/>
          <w:b/>
          <w:color w:val="auto"/>
          <w:sz w:val="24"/>
          <w:u w:val="none"/>
        </w:rPr>
        <w:lastRenderedPageBreak/>
        <w:t xml:space="preserve">However, </w:t>
      </w:r>
      <w:r>
        <w:rPr>
          <w:rStyle w:val="Hyperlink"/>
          <w:rFonts w:ascii="Times New Roman" w:hAnsi="Times New Roman"/>
          <w:color w:val="auto"/>
          <w:sz w:val="24"/>
          <w:u w:val="none"/>
        </w:rPr>
        <w:t xml:space="preserve">on July 13, 2020, due to an increase in COVID-19 cases, Governor Gavin Newsom and CDPH announced statewide closures of indoor operations “for businesses that encourage mixing of individuals beyond immediate households and make physical distancing and wearing face coverings difficult”.  The Order also provides that for counties on the County Monitoring List, including Riverside County, “the risks and impacts of disease transmission are even greater.  The science suggests that for indoor operations the odds of an infected person transmitting the virus are dramatically higher compared to an open-air environment.”   Therefore, for those counties on the list, including Riverside County, the Order required the immediate closure of indoor operations for additional sectors, </w:t>
      </w:r>
      <w:r w:rsidRPr="005C6972">
        <w:rPr>
          <w:rStyle w:val="Hyperlink"/>
          <w:rFonts w:ascii="Times New Roman" w:hAnsi="Times New Roman"/>
          <w:b/>
          <w:color w:val="auto"/>
          <w:sz w:val="24"/>
        </w:rPr>
        <w:t xml:space="preserve">including </w:t>
      </w:r>
      <w:r w:rsidR="00854534">
        <w:rPr>
          <w:rStyle w:val="Hyperlink"/>
          <w:rFonts w:ascii="Times New Roman" w:hAnsi="Times New Roman"/>
          <w:b/>
          <w:color w:val="auto"/>
          <w:sz w:val="24"/>
        </w:rPr>
        <w:t>gyms and fitness centers</w:t>
      </w:r>
      <w:r>
        <w:rPr>
          <w:rStyle w:val="Hyperlink"/>
          <w:rFonts w:ascii="Times New Roman" w:hAnsi="Times New Roman"/>
          <w:color w:val="auto"/>
          <w:sz w:val="24"/>
          <w:u w:val="none"/>
        </w:rPr>
        <w:t>.  A copy of this July 13, 2020 Order can be found here:</w:t>
      </w:r>
    </w:p>
    <w:p w:rsidR="00340015" w:rsidRDefault="00854534" w:rsidP="00340015">
      <w:pPr>
        <w:jc w:val="both"/>
        <w:rPr>
          <w:rStyle w:val="Hyperlink"/>
          <w:rFonts w:ascii="Times New Roman" w:hAnsi="Times New Roman"/>
          <w:color w:val="auto"/>
          <w:sz w:val="24"/>
          <w:u w:val="none"/>
        </w:rPr>
      </w:pPr>
      <w:r w:rsidRPr="00854534">
        <w:rPr>
          <w:rStyle w:val="Hyperlink"/>
          <w:rFonts w:ascii="Times New Roman" w:hAnsi="Times New Roman"/>
          <w:sz w:val="24"/>
        </w:rPr>
        <w:t>https://rivcoph.org/Portals/0/Documents/CoronaVirus/July/HealthProviders/State-Public-Health-Order-7.13.2020.pdf?ver=2020-07-14-080724-327&amp;timestamp=1594739273570</w:t>
      </w:r>
    </w:p>
    <w:p w:rsidR="00340015" w:rsidRPr="00F4214A" w:rsidRDefault="00340015" w:rsidP="00340015">
      <w:pPr>
        <w:jc w:val="both"/>
        <w:rPr>
          <w:rFonts w:ascii="Times New Roman" w:hAnsi="Times New Roman"/>
          <w:b/>
          <w:bCs/>
          <w:color w:val="1F497D"/>
          <w:sz w:val="24"/>
        </w:rPr>
      </w:pPr>
    </w:p>
    <w:p w:rsidR="00340015" w:rsidRDefault="00340015" w:rsidP="00340015">
      <w:pPr>
        <w:jc w:val="both"/>
        <w:rPr>
          <w:rFonts w:ascii="Times New Roman" w:hAnsi="Times New Roman"/>
          <w:b/>
          <w:sz w:val="24"/>
        </w:rPr>
      </w:pPr>
      <w:r>
        <w:rPr>
          <w:rFonts w:ascii="Times New Roman" w:hAnsi="Times New Roman"/>
          <w:b/>
          <w:sz w:val="24"/>
        </w:rPr>
        <w:t>PLEASE BE ADVISED</w:t>
      </w:r>
      <w:r w:rsidRPr="00F4214A">
        <w:rPr>
          <w:rFonts w:ascii="Times New Roman" w:hAnsi="Times New Roman"/>
          <w:sz w:val="24"/>
        </w:rPr>
        <w:t xml:space="preserve"> that unless we receive written confirmation </w:t>
      </w:r>
      <w:r>
        <w:rPr>
          <w:rFonts w:ascii="Times New Roman" w:hAnsi="Times New Roman"/>
          <w:sz w:val="24"/>
        </w:rPr>
        <w:t xml:space="preserve">by </w:t>
      </w:r>
      <w:r>
        <w:rPr>
          <w:rFonts w:ascii="Times New Roman" w:hAnsi="Times New Roman"/>
          <w:b/>
          <w:sz w:val="24"/>
          <w:u w:val="single"/>
        </w:rPr>
        <w:t>Monday, July 20, 2020 at 12:00 p.m</w:t>
      </w:r>
      <w:r w:rsidRPr="006325EE">
        <w:rPr>
          <w:rFonts w:ascii="Times New Roman" w:hAnsi="Times New Roman"/>
          <w:b/>
          <w:sz w:val="24"/>
          <w:u w:val="single"/>
        </w:rPr>
        <w:t>.</w:t>
      </w:r>
      <w:r>
        <w:rPr>
          <w:rFonts w:ascii="Times New Roman" w:hAnsi="Times New Roman"/>
          <w:sz w:val="24"/>
        </w:rPr>
        <w:t xml:space="preserve"> that </w:t>
      </w:r>
      <w:r>
        <w:rPr>
          <w:rFonts w:ascii="Times New Roman" w:hAnsi="Times New Roman"/>
          <w:sz w:val="24"/>
        </w:rPr>
        <w:t>Fitness Mania</w:t>
      </w:r>
      <w:r>
        <w:rPr>
          <w:rFonts w:ascii="Times New Roman" w:hAnsi="Times New Roman"/>
          <w:sz w:val="24"/>
        </w:rPr>
        <w:t xml:space="preserve"> </w:t>
      </w:r>
      <w:r w:rsidRPr="00F4214A">
        <w:rPr>
          <w:rFonts w:ascii="Times New Roman" w:hAnsi="Times New Roman"/>
          <w:sz w:val="24"/>
        </w:rPr>
        <w:t xml:space="preserve">will comply with the </w:t>
      </w:r>
      <w:r>
        <w:rPr>
          <w:rFonts w:ascii="Times New Roman" w:hAnsi="Times New Roman"/>
          <w:sz w:val="24"/>
        </w:rPr>
        <w:t xml:space="preserve">Orders of Governor Newsom and the State Public Health Officer, the County </w:t>
      </w:r>
      <w:r w:rsidRPr="005C6972">
        <w:rPr>
          <w:rFonts w:ascii="Times New Roman" w:hAnsi="Times New Roman"/>
          <w:sz w:val="24"/>
        </w:rPr>
        <w:t>will be forced to pursue further action through avenues including but not limited to: civil penalties of up to $1,000 per violation per day; injunctive relief; attorneys’ fees and costs; imprisonment; and/or the reporting of the violation t</w:t>
      </w:r>
      <w:r>
        <w:rPr>
          <w:rFonts w:ascii="Times New Roman" w:hAnsi="Times New Roman"/>
          <w:sz w:val="24"/>
        </w:rPr>
        <w:t>o State Departments such as Cal/</w:t>
      </w:r>
      <w:r w:rsidRPr="005C6972">
        <w:rPr>
          <w:rFonts w:ascii="Times New Roman" w:hAnsi="Times New Roman"/>
          <w:sz w:val="24"/>
        </w:rPr>
        <w:t>OSHA</w:t>
      </w:r>
      <w:bookmarkStart w:id="0" w:name="_GoBack"/>
      <w:bookmarkEnd w:id="0"/>
      <w:r w:rsidRPr="005C6972">
        <w:rPr>
          <w:rFonts w:ascii="Times New Roman" w:hAnsi="Times New Roman"/>
          <w:sz w:val="24"/>
        </w:rPr>
        <w:t>.</w:t>
      </w:r>
    </w:p>
    <w:p w:rsidR="00340015" w:rsidRDefault="00340015" w:rsidP="00340015">
      <w:pPr>
        <w:jc w:val="both"/>
        <w:rPr>
          <w:rFonts w:ascii="Times New Roman" w:hAnsi="Times New Roman"/>
          <w:sz w:val="24"/>
        </w:rPr>
      </w:pPr>
    </w:p>
    <w:p w:rsidR="00340015" w:rsidRPr="00C27B64" w:rsidRDefault="00340015" w:rsidP="00340015">
      <w:pPr>
        <w:jc w:val="both"/>
        <w:rPr>
          <w:rFonts w:ascii="Times New Roman" w:hAnsi="Times New Roman"/>
          <w:sz w:val="24"/>
        </w:rPr>
      </w:pPr>
      <w:r w:rsidRPr="00C27B64">
        <w:rPr>
          <w:rFonts w:ascii="Times New Roman" w:hAnsi="Times New Roman"/>
          <w:sz w:val="24"/>
        </w:rPr>
        <w:t xml:space="preserve">Should you have any questions or should you wish to discuss this matter, I encourage you, or your counsel, to contact me immediately via email at </w:t>
      </w:r>
      <w:hyperlink r:id="rId10" w:history="1">
        <w:r w:rsidRPr="00C27B64">
          <w:rPr>
            <w:rStyle w:val="Hyperlink"/>
            <w:rFonts w:ascii="Times New Roman" w:hAnsi="Times New Roman"/>
            <w:sz w:val="24"/>
          </w:rPr>
          <w:t>Kmoran@rivco.org</w:t>
        </w:r>
      </w:hyperlink>
      <w:r w:rsidRPr="00C27B64">
        <w:rPr>
          <w:rFonts w:ascii="Times New Roman" w:hAnsi="Times New Roman"/>
          <w:sz w:val="24"/>
        </w:rPr>
        <w:t xml:space="preserve"> to schedule a telephonic conference. </w:t>
      </w:r>
    </w:p>
    <w:p w:rsidR="00340015" w:rsidRPr="00C27B64" w:rsidRDefault="00340015" w:rsidP="00340015">
      <w:pPr>
        <w:jc w:val="both"/>
        <w:rPr>
          <w:rFonts w:ascii="Times New Roman" w:hAnsi="Times New Roman"/>
          <w:sz w:val="24"/>
        </w:rPr>
      </w:pPr>
    </w:p>
    <w:p w:rsidR="00340015" w:rsidRPr="00C27B64" w:rsidRDefault="00340015" w:rsidP="00340015">
      <w:pPr>
        <w:jc w:val="both"/>
        <w:rPr>
          <w:rFonts w:ascii="Times New Roman" w:hAnsi="Times New Roman"/>
          <w:sz w:val="24"/>
        </w:rPr>
      </w:pPr>
      <w:r w:rsidRPr="00C27B64">
        <w:rPr>
          <w:rFonts w:ascii="Times New Roman" w:hAnsi="Times New Roman"/>
          <w:sz w:val="24"/>
        </w:rPr>
        <w:t xml:space="preserve">The County looks forward to your </w:t>
      </w:r>
      <w:r>
        <w:rPr>
          <w:rFonts w:ascii="Times New Roman" w:hAnsi="Times New Roman"/>
          <w:sz w:val="24"/>
        </w:rPr>
        <w:t xml:space="preserve">immediate </w:t>
      </w:r>
      <w:r w:rsidRPr="00C27B64">
        <w:rPr>
          <w:rFonts w:ascii="Times New Roman" w:hAnsi="Times New Roman"/>
          <w:sz w:val="24"/>
        </w:rPr>
        <w:t xml:space="preserve">cooperation and compliance. </w:t>
      </w:r>
    </w:p>
    <w:p w:rsidR="00340015" w:rsidRDefault="00340015" w:rsidP="00340015">
      <w:pPr>
        <w:jc w:val="both"/>
        <w:rPr>
          <w:rFonts w:ascii="Times New Roman" w:hAnsi="Times New Roman"/>
          <w:sz w:val="24"/>
        </w:rPr>
      </w:pPr>
    </w:p>
    <w:p w:rsidR="00340015" w:rsidRPr="000303B1" w:rsidRDefault="00340015" w:rsidP="00340015">
      <w:pPr>
        <w:rPr>
          <w:rFonts w:ascii="Times New Roman" w:hAnsi="Times New Roman"/>
          <w:sz w:val="24"/>
        </w:rPr>
      </w:pPr>
      <w:r w:rsidRPr="000303B1">
        <w:rPr>
          <w:rFonts w:ascii="Times New Roman" w:hAnsi="Times New Roman"/>
          <w:sz w:val="24"/>
        </w:rPr>
        <w:t>Sincerely,</w:t>
      </w:r>
    </w:p>
    <w:p w:rsidR="00340015" w:rsidRPr="000303B1" w:rsidRDefault="00340015" w:rsidP="00340015">
      <w:pPr>
        <w:tabs>
          <w:tab w:val="left" w:pos="720"/>
          <w:tab w:val="left" w:pos="1440"/>
          <w:tab w:val="left" w:pos="2160"/>
        </w:tabs>
        <w:jc w:val="both"/>
        <w:rPr>
          <w:rFonts w:ascii="Times New Roman" w:hAnsi="Times New Roman"/>
          <w:sz w:val="24"/>
        </w:rPr>
      </w:pPr>
    </w:p>
    <w:p w:rsidR="00340015" w:rsidRPr="000303B1" w:rsidRDefault="00340015" w:rsidP="00340015">
      <w:pPr>
        <w:tabs>
          <w:tab w:val="left" w:pos="720"/>
          <w:tab w:val="left" w:pos="1440"/>
          <w:tab w:val="left" w:pos="2160"/>
          <w:tab w:val="center" w:pos="4680"/>
        </w:tabs>
        <w:jc w:val="both"/>
        <w:rPr>
          <w:rFonts w:ascii="Times New Roman" w:hAnsi="Times New Roman"/>
          <w:sz w:val="24"/>
        </w:rPr>
      </w:pPr>
      <w:r w:rsidRPr="000303B1">
        <w:rPr>
          <w:rFonts w:ascii="Times New Roman" w:hAnsi="Times New Roman"/>
          <w:sz w:val="24"/>
        </w:rPr>
        <w:t>GREGORY P. PRIAMOS</w:t>
      </w:r>
      <w:r>
        <w:rPr>
          <w:rFonts w:ascii="Times New Roman" w:hAnsi="Times New Roman"/>
          <w:sz w:val="24"/>
        </w:rPr>
        <w:tab/>
      </w:r>
    </w:p>
    <w:p w:rsidR="00340015" w:rsidRPr="000303B1" w:rsidRDefault="00340015" w:rsidP="00340015">
      <w:pPr>
        <w:tabs>
          <w:tab w:val="left" w:pos="720"/>
          <w:tab w:val="left" w:pos="1440"/>
          <w:tab w:val="left" w:pos="2160"/>
        </w:tabs>
        <w:jc w:val="both"/>
        <w:rPr>
          <w:rFonts w:ascii="Times New Roman" w:hAnsi="Times New Roman"/>
          <w:sz w:val="24"/>
        </w:rPr>
      </w:pPr>
      <w:r w:rsidRPr="000303B1">
        <w:rPr>
          <w:rFonts w:ascii="Times New Roman" w:hAnsi="Times New Roman"/>
          <w:sz w:val="24"/>
        </w:rPr>
        <w:t>County Counsel</w:t>
      </w:r>
    </w:p>
    <w:p w:rsidR="00340015" w:rsidRDefault="00340015" w:rsidP="00340015">
      <w:pPr>
        <w:tabs>
          <w:tab w:val="left" w:pos="720"/>
          <w:tab w:val="left" w:pos="1440"/>
          <w:tab w:val="left" w:pos="2160"/>
        </w:tabs>
        <w:jc w:val="both"/>
        <w:rPr>
          <w:rFonts w:ascii="Times New Roman" w:hAnsi="Times New Roman"/>
          <w:sz w:val="24"/>
        </w:rPr>
      </w:pPr>
    </w:p>
    <w:p w:rsidR="00340015" w:rsidRDefault="00340015" w:rsidP="00340015">
      <w:pPr>
        <w:tabs>
          <w:tab w:val="left" w:pos="720"/>
          <w:tab w:val="left" w:pos="1440"/>
          <w:tab w:val="left" w:pos="2160"/>
        </w:tabs>
        <w:jc w:val="both"/>
        <w:rPr>
          <w:rFonts w:ascii="Times New Roman" w:hAnsi="Times New Roman"/>
          <w:sz w:val="24"/>
        </w:rPr>
      </w:pPr>
      <w:r w:rsidRPr="00AF27D2">
        <w:rPr>
          <w:rFonts w:ascii="Brush Script MT" w:hAnsi="Brush Script MT"/>
          <w:sz w:val="32"/>
        </w:rPr>
        <w:t>Kelly A. Moran</w:t>
      </w:r>
    </w:p>
    <w:p w:rsidR="00340015" w:rsidRPr="000303B1" w:rsidRDefault="00340015" w:rsidP="00340015">
      <w:pPr>
        <w:tabs>
          <w:tab w:val="left" w:pos="720"/>
          <w:tab w:val="left" w:pos="1440"/>
          <w:tab w:val="left" w:pos="2160"/>
        </w:tabs>
        <w:jc w:val="both"/>
        <w:rPr>
          <w:rFonts w:ascii="Times New Roman" w:hAnsi="Times New Roman"/>
          <w:sz w:val="24"/>
        </w:rPr>
      </w:pPr>
    </w:p>
    <w:p w:rsidR="00340015" w:rsidRDefault="00340015" w:rsidP="00340015">
      <w:pPr>
        <w:tabs>
          <w:tab w:val="left" w:pos="720"/>
          <w:tab w:val="left" w:pos="1440"/>
          <w:tab w:val="left" w:pos="2160"/>
        </w:tabs>
        <w:jc w:val="both"/>
        <w:rPr>
          <w:rFonts w:ascii="Times New Roman" w:hAnsi="Times New Roman"/>
          <w:sz w:val="24"/>
        </w:rPr>
      </w:pPr>
      <w:r>
        <w:rPr>
          <w:rFonts w:ascii="Times New Roman" w:hAnsi="Times New Roman"/>
          <w:sz w:val="24"/>
        </w:rPr>
        <w:t>Kelly A. Moran</w:t>
      </w:r>
    </w:p>
    <w:p w:rsidR="00340015" w:rsidRPr="005C6972" w:rsidRDefault="00340015" w:rsidP="00340015">
      <w:pPr>
        <w:tabs>
          <w:tab w:val="left" w:pos="720"/>
          <w:tab w:val="left" w:pos="1440"/>
          <w:tab w:val="left" w:pos="2160"/>
        </w:tabs>
        <w:jc w:val="both"/>
        <w:rPr>
          <w:rFonts w:ascii="Times New Roman" w:hAnsi="Times New Roman"/>
          <w:sz w:val="24"/>
        </w:rPr>
      </w:pPr>
      <w:r>
        <w:rPr>
          <w:rFonts w:ascii="Times New Roman" w:hAnsi="Times New Roman"/>
          <w:sz w:val="24"/>
        </w:rPr>
        <w:t>Supervising Deputy County Counsel</w:t>
      </w:r>
    </w:p>
    <w:p w:rsidR="00797C26" w:rsidRDefault="00797C26"/>
    <w:sectPr w:rsidR="00797C26" w:rsidSect="00B613F0">
      <w:endnotePr>
        <w:numFmt w:val="decimal"/>
      </w:endnotePr>
      <w:type w:val="continuous"/>
      <w:pgSz w:w="12240" w:h="15840" w:code="1"/>
      <w:pgMar w:top="1440" w:right="1440" w:bottom="1440" w:left="1440" w:header="288" w:footer="31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34" w:rsidRDefault="00854534" w:rsidP="00854534">
      <w:r>
        <w:separator/>
      </w:r>
    </w:p>
  </w:endnote>
  <w:endnote w:type="continuationSeparator" w:id="0">
    <w:p w:rsidR="00854534" w:rsidRDefault="00854534" w:rsidP="0085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34" w:rsidRDefault="00854534" w:rsidP="00854534">
      <w:r>
        <w:separator/>
      </w:r>
    </w:p>
  </w:footnote>
  <w:footnote w:type="continuationSeparator" w:id="0">
    <w:p w:rsidR="00854534" w:rsidRDefault="00854534" w:rsidP="00854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76" w:rsidRDefault="00191F36" w:rsidP="005B4F76">
    <w:pPr>
      <w:rPr>
        <w:rFonts w:ascii="Times New Roman" w:hAnsi="Times New Roman"/>
        <w:sz w:val="24"/>
      </w:rPr>
    </w:pPr>
  </w:p>
  <w:p w:rsidR="005B4F76" w:rsidRDefault="00191F36" w:rsidP="005B4F76">
    <w:pPr>
      <w:rPr>
        <w:rFonts w:ascii="Times New Roman" w:hAnsi="Times New Roman"/>
        <w:sz w:val="24"/>
      </w:rPr>
    </w:pPr>
  </w:p>
  <w:p w:rsidR="00B6124F" w:rsidRDefault="00191F36" w:rsidP="005055B5">
    <w:pPr>
      <w:tabs>
        <w:tab w:val="left" w:pos="720"/>
        <w:tab w:val="left" w:pos="1440"/>
        <w:tab w:val="left" w:pos="2160"/>
      </w:tabs>
      <w:jc w:val="both"/>
      <w:rPr>
        <w:rFonts w:ascii="Times New Roman" w:hAnsi="Times New Roman"/>
        <w:bCs/>
        <w:sz w:val="22"/>
        <w:szCs w:val="22"/>
      </w:rPr>
    </w:pPr>
  </w:p>
  <w:p w:rsidR="00E95C0D" w:rsidRPr="00E95C0D" w:rsidRDefault="00340015" w:rsidP="00E95C0D">
    <w:pPr>
      <w:tabs>
        <w:tab w:val="left" w:pos="720"/>
        <w:tab w:val="left" w:pos="1440"/>
        <w:tab w:val="left" w:pos="2160"/>
      </w:tabs>
      <w:jc w:val="both"/>
      <w:rPr>
        <w:rFonts w:ascii="Times New Roman" w:hAnsi="Times New Roman"/>
        <w:sz w:val="24"/>
      </w:rPr>
    </w:pPr>
    <w:r>
      <w:rPr>
        <w:rFonts w:ascii="Times New Roman" w:hAnsi="Times New Roman"/>
        <w:sz w:val="24"/>
      </w:rPr>
      <w:t>FITNESS MANIA</w:t>
    </w:r>
  </w:p>
  <w:p w:rsidR="00E95C0D" w:rsidRDefault="00191F36" w:rsidP="00E95C0D">
    <w:pPr>
      <w:tabs>
        <w:tab w:val="left" w:pos="720"/>
        <w:tab w:val="left" w:pos="1440"/>
        <w:tab w:val="left" w:pos="2160"/>
      </w:tabs>
      <w:jc w:val="both"/>
      <w:rPr>
        <w:rFonts w:ascii="Times New Roman" w:hAnsi="Times New Roman"/>
        <w:sz w:val="24"/>
      </w:rPr>
    </w:pPr>
    <w:r w:rsidRPr="00E95C0D">
      <w:rPr>
        <w:rFonts w:ascii="Times New Roman" w:hAnsi="Times New Roman"/>
        <w:sz w:val="24"/>
      </w:rPr>
      <w:t xml:space="preserve">ATTN: </w:t>
    </w:r>
    <w:r w:rsidR="00854534">
      <w:rPr>
        <w:rFonts w:ascii="Times New Roman" w:hAnsi="Times New Roman"/>
        <w:sz w:val="24"/>
      </w:rPr>
      <w:t>Mike Ends</w:t>
    </w:r>
  </w:p>
  <w:p w:rsidR="00D06D3E" w:rsidRDefault="00191F36" w:rsidP="00E95C0D">
    <w:pPr>
      <w:tabs>
        <w:tab w:val="left" w:pos="720"/>
        <w:tab w:val="left" w:pos="1440"/>
        <w:tab w:val="left" w:pos="2160"/>
      </w:tabs>
      <w:jc w:val="both"/>
      <w:rPr>
        <w:rFonts w:ascii="Times New Roman" w:hAnsi="Times New Roman"/>
        <w:b/>
        <w:i/>
        <w:sz w:val="24"/>
        <w:u w:val="single"/>
      </w:rPr>
    </w:pPr>
    <w:r w:rsidRPr="00D06D3E">
      <w:rPr>
        <w:rFonts w:ascii="Times New Roman" w:hAnsi="Times New Roman"/>
        <w:b/>
        <w:i/>
        <w:sz w:val="24"/>
        <w:u w:val="single"/>
      </w:rPr>
      <w:t xml:space="preserve">NOTICE </w:t>
    </w:r>
    <w:r w:rsidRPr="00D06D3E">
      <w:rPr>
        <w:rFonts w:ascii="Times New Roman" w:hAnsi="Times New Roman"/>
        <w:b/>
        <w:i/>
        <w:sz w:val="24"/>
        <w:u w:val="single"/>
      </w:rPr>
      <w:t>RE VIOLATION OF PUBLIC HEALTH ORDERS</w:t>
    </w:r>
    <w:r w:rsidRPr="00D06D3E">
      <w:rPr>
        <w:rFonts w:ascii="Times New Roman" w:hAnsi="Times New Roman"/>
        <w:b/>
        <w:i/>
        <w:sz w:val="24"/>
        <w:u w:val="single"/>
      </w:rPr>
      <w:t xml:space="preserve"> </w:t>
    </w:r>
  </w:p>
  <w:p w:rsidR="008B0A4C" w:rsidRDefault="00191F36" w:rsidP="008B0A4C">
    <w:pPr>
      <w:tabs>
        <w:tab w:val="left" w:pos="720"/>
        <w:tab w:val="left" w:pos="1440"/>
        <w:tab w:val="left" w:pos="2160"/>
      </w:tabs>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DATE \@ "MMMM d, yyyy" </w:instrText>
    </w:r>
    <w:r>
      <w:rPr>
        <w:rFonts w:ascii="Times New Roman" w:hAnsi="Times New Roman"/>
        <w:sz w:val="24"/>
      </w:rPr>
      <w:fldChar w:fldCharType="separate"/>
    </w:r>
    <w:r w:rsidR="00340015">
      <w:rPr>
        <w:rFonts w:ascii="Times New Roman" w:hAnsi="Times New Roman"/>
        <w:noProof/>
        <w:sz w:val="24"/>
      </w:rPr>
      <w:t>July 15, 2020</w:t>
    </w:r>
    <w:r>
      <w:rPr>
        <w:rFonts w:ascii="Times New Roman" w:hAnsi="Times New Roman"/>
        <w:sz w:val="24"/>
      </w:rPr>
      <w:fldChar w:fldCharType="end"/>
    </w:r>
  </w:p>
  <w:p w:rsidR="008B0A4C" w:rsidRDefault="00191F36" w:rsidP="008B0A4C">
    <w:pPr>
      <w:tabs>
        <w:tab w:val="left" w:pos="720"/>
        <w:tab w:val="left" w:pos="1440"/>
        <w:tab w:val="left" w:pos="2160"/>
      </w:tabs>
      <w:jc w:val="both"/>
      <w:rPr>
        <w:rFonts w:ascii="Times New Roman" w:hAnsi="Times New Roman"/>
        <w:sz w:val="24"/>
      </w:rPr>
    </w:pPr>
    <w:r>
      <w:rPr>
        <w:rFonts w:ascii="Times New Roman" w:hAnsi="Times New Roman"/>
        <w:sz w:val="24"/>
      </w:rPr>
      <w:t xml:space="preserve">Page </w:t>
    </w:r>
    <w:r w:rsidRPr="00355753">
      <w:rPr>
        <w:rFonts w:ascii="Times New Roman" w:hAnsi="Times New Roman"/>
        <w:sz w:val="24"/>
      </w:rPr>
      <w:fldChar w:fldCharType="begin"/>
    </w:r>
    <w:r w:rsidRPr="00355753">
      <w:rPr>
        <w:rFonts w:ascii="Times New Roman" w:hAnsi="Times New Roman"/>
        <w:sz w:val="24"/>
      </w:rPr>
      <w:instrText xml:space="preserve"> PAGE   \* MERGEFORMAT </w:instrText>
    </w:r>
    <w:r w:rsidRPr="00355753">
      <w:rPr>
        <w:rFonts w:ascii="Times New Roman" w:hAnsi="Times New Roman"/>
        <w:sz w:val="24"/>
      </w:rPr>
      <w:fldChar w:fldCharType="separate"/>
    </w:r>
    <w:r>
      <w:rPr>
        <w:rFonts w:ascii="Times New Roman" w:hAnsi="Times New Roman"/>
        <w:noProof/>
        <w:sz w:val="24"/>
      </w:rPr>
      <w:t>2</w:t>
    </w:r>
    <w:r w:rsidRPr="00355753">
      <w:rPr>
        <w:rFonts w:ascii="Times New Roman" w:hAnsi="Times New Roman"/>
        <w:noProof/>
        <w:sz w:val="24"/>
      </w:rPr>
      <w:fldChar w:fldCharType="end"/>
    </w:r>
  </w:p>
  <w:p w:rsidR="005B4F76" w:rsidRPr="00946EDE" w:rsidRDefault="00191F36">
    <w:pPr>
      <w:pStyle w:val="Header"/>
      <w:rPr>
        <w:sz w:val="22"/>
        <w:szCs w:val="22"/>
      </w:rPr>
    </w:pPr>
  </w:p>
  <w:p w:rsidR="005B4F76" w:rsidRDefault="00191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15"/>
    <w:rsid w:val="00191F36"/>
    <w:rsid w:val="00340015"/>
    <w:rsid w:val="00797C26"/>
    <w:rsid w:val="0085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1D25AECA-C686-459F-897E-162DC1A6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015"/>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0015"/>
    <w:pPr>
      <w:tabs>
        <w:tab w:val="center" w:pos="4320"/>
        <w:tab w:val="right" w:pos="8640"/>
      </w:tabs>
    </w:pPr>
  </w:style>
  <w:style w:type="character" w:customStyle="1" w:styleId="HeaderChar">
    <w:name w:val="Header Char"/>
    <w:basedOn w:val="DefaultParagraphFont"/>
    <w:link w:val="Header"/>
    <w:uiPriority w:val="99"/>
    <w:rsid w:val="00340015"/>
    <w:rPr>
      <w:rFonts w:ascii="Courier" w:eastAsia="Times New Roman" w:hAnsi="Courier" w:cs="Times New Roman"/>
      <w:sz w:val="20"/>
      <w:szCs w:val="24"/>
    </w:rPr>
  </w:style>
  <w:style w:type="character" w:styleId="Hyperlink">
    <w:name w:val="Hyperlink"/>
    <w:basedOn w:val="DefaultParagraphFont"/>
    <w:uiPriority w:val="99"/>
    <w:unhideWhenUsed/>
    <w:rsid w:val="00340015"/>
    <w:rPr>
      <w:color w:val="0563C1" w:themeColor="hyperlink"/>
      <w:u w:val="single"/>
    </w:rPr>
  </w:style>
  <w:style w:type="paragraph" w:styleId="Footer">
    <w:name w:val="footer"/>
    <w:basedOn w:val="Normal"/>
    <w:link w:val="FooterChar"/>
    <w:uiPriority w:val="99"/>
    <w:unhideWhenUsed/>
    <w:rsid w:val="00854534"/>
    <w:pPr>
      <w:tabs>
        <w:tab w:val="center" w:pos="4680"/>
        <w:tab w:val="right" w:pos="9360"/>
      </w:tabs>
    </w:pPr>
  </w:style>
  <w:style w:type="character" w:customStyle="1" w:styleId="FooterChar">
    <w:name w:val="Footer Char"/>
    <w:basedOn w:val="DefaultParagraphFont"/>
    <w:link w:val="Footer"/>
    <w:uiPriority w:val="99"/>
    <w:rsid w:val="00854534"/>
    <w:rPr>
      <w:rFonts w:ascii="Courier" w:eastAsia="Times New Roman" w:hAnsi="Courier"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ca.gov/img/Executive-Order-N-33-20.pdf"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Kmoran@rivco.org" TargetMode="External"/><Relationship Id="rId4" Type="http://schemas.openxmlformats.org/officeDocument/2006/relationships/footnotes" Target="footnotes.xml"/><Relationship Id="rId9" Type="http://schemas.openxmlformats.org/officeDocument/2006/relationships/hyperlink" Target="https://www.gov.ca.gov/wp-content/uploads/2020/04/Update-on-California-Pandemic-Road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Riverside County</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Kelly</dc:creator>
  <cp:keywords/>
  <dc:description/>
  <cp:lastModifiedBy>Moran, Kelly</cp:lastModifiedBy>
  <cp:revision>1</cp:revision>
  <dcterms:created xsi:type="dcterms:W3CDTF">2020-07-15T22:15:00Z</dcterms:created>
  <dcterms:modified xsi:type="dcterms:W3CDTF">2020-07-15T22:41:00Z</dcterms:modified>
</cp:coreProperties>
</file>